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4372"/>
        <w:gridCol w:w="2738"/>
        <w:gridCol w:w="3630"/>
        <w:gridCol w:w="1374"/>
        <w:gridCol w:w="1602"/>
      </w:tblGrid>
      <w:tr w:rsidR="00BD617B" w:rsidRPr="00035DEC" w:rsidTr="005342E0">
        <w:trPr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</w:rPr>
            </w:pPr>
            <w:r w:rsidRPr="00035DEC">
              <w:rPr>
                <w:b/>
                <w:bCs/>
                <w:sz w:val="28"/>
              </w:rPr>
              <w:t>TEMA: GESTIÓN DE LA ENERGÍA</w:t>
            </w:r>
          </w:p>
        </w:tc>
      </w:tr>
      <w:tr w:rsidR="00BD617B" w:rsidRPr="00035DEC" w:rsidTr="005342E0">
        <w:trPr>
          <w:trHeight w:val="2629"/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617B" w:rsidRPr="00035DEC" w:rsidRDefault="00BD617B" w:rsidP="005342E0">
            <w:pPr>
              <w:spacing w:line="240" w:lineRule="auto"/>
              <w:jc w:val="both"/>
              <w:rPr>
                <w:b/>
                <w:bCs/>
                <w:caps/>
              </w:rPr>
            </w:pPr>
            <w:r w:rsidRPr="00035DEC">
              <w:rPr>
                <w:b/>
              </w:rPr>
              <w:t>Aspecto ambiental:</w:t>
            </w:r>
            <w:r w:rsidRPr="00035DEC">
              <w:rPr>
                <w:bCs/>
              </w:rPr>
              <w:t xml:space="preserve"> </w:t>
            </w:r>
            <w:r w:rsidRPr="00035DEC">
              <w:rPr>
                <w:b/>
                <w:bCs/>
                <w:caps/>
              </w:rPr>
              <w:t>Consumo de electricidad</w:t>
            </w:r>
          </w:p>
          <w:p w:rsidR="00BD617B" w:rsidRPr="00035DEC" w:rsidRDefault="00BD617B" w:rsidP="005342E0">
            <w:pPr>
              <w:spacing w:line="240" w:lineRule="auto"/>
              <w:jc w:val="both"/>
              <w:rPr>
                <w:b/>
                <w:bCs/>
                <w:caps/>
              </w:rPr>
            </w:pPr>
            <w:r w:rsidRPr="00035DEC">
              <w:rPr>
                <w:b/>
                <w:bCs/>
                <w:caps/>
              </w:rPr>
              <w:t>O</w:t>
            </w:r>
            <w:r w:rsidRPr="00035DEC">
              <w:rPr>
                <w:b/>
                <w:bCs/>
              </w:rPr>
              <w:t>bjetivo</w:t>
            </w:r>
            <w:r w:rsidRPr="00035DEC">
              <w:rPr>
                <w:b/>
                <w:bCs/>
                <w:caps/>
              </w:rPr>
              <w:t xml:space="preserve">: </w:t>
            </w:r>
            <w:r w:rsidRPr="00035DEC">
              <w:t>Disminuir el consumo de agua, electricidad, papel y combustible en las labores municipales a través de la sensibilización de los funcionarios municipales y la implementación de buenas prácticas ambientales y nuevas tecnologías.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t>Impacto ambiental:</w:t>
            </w:r>
            <w:r w:rsidRPr="00035DEC">
              <w:rPr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081350">
              <w:t>Deterior de</w:t>
            </w:r>
            <w:r w:rsidR="00EC04AE">
              <w:t xml:space="preserve"> </w:t>
            </w:r>
            <w:r w:rsidR="00081350" w:rsidRPr="00035DEC">
              <w:t>ecosistemas</w:t>
            </w:r>
            <w:r w:rsidRPr="00035DEC">
              <w:t xml:space="preserve"> y generación de gases de efecto invernadero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t>Meta Ambiental:</w:t>
            </w:r>
            <w:r w:rsidRPr="00035DEC">
              <w:t xml:space="preserve"> Disminuir en un 5% el consumo de energía eléctrica en cada una de las organizaciones de la Munic</w:t>
            </w:r>
            <w:r w:rsidR="00EC04AE">
              <w:t xml:space="preserve">ipalidad de San Carlos </w:t>
            </w:r>
            <w:r w:rsidRPr="00035DEC">
              <w:t>a parti</w:t>
            </w:r>
            <w:r w:rsidR="006119F1">
              <w:t>r de la implementación del PGAI</w:t>
            </w:r>
            <w:r w:rsidRPr="00035DEC">
              <w:t xml:space="preserve"> y durante su periodo de vigencia.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t xml:space="preserve">Indicador: </w:t>
            </w:r>
            <w:r w:rsidRPr="00035DEC">
              <w:t>Cantidad anual de energía y de recursos financieros que se ahorran en relación con la línea base establecida en el diagnóstico inicial.</w:t>
            </w:r>
          </w:p>
          <w:p w:rsidR="00BD617B" w:rsidRPr="00035DEC" w:rsidRDefault="00BD617B" w:rsidP="005342E0">
            <w:pPr>
              <w:spacing w:line="240" w:lineRule="auto"/>
              <w:jc w:val="both"/>
              <w:rPr>
                <w:b/>
              </w:rPr>
            </w:pPr>
            <w:r w:rsidRPr="00035DEC">
              <w:rPr>
                <w:b/>
              </w:rPr>
              <w:t>Prioridad:</w:t>
            </w:r>
            <w:r w:rsidRPr="00035DEC">
              <w:t xml:space="preserve"> Alta</w:t>
            </w:r>
          </w:p>
        </w:tc>
      </w:tr>
      <w:tr w:rsidR="00BD617B" w:rsidRPr="00035DEC" w:rsidTr="005342E0">
        <w:trPr>
          <w:trHeight w:val="145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tabs>
                <w:tab w:val="left" w:pos="218"/>
                <w:tab w:val="center" w:pos="3206"/>
              </w:tabs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Medidas ambientales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Responsable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Plazo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Presupuesto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t> </w:t>
            </w:r>
            <w:r w:rsidRPr="00035DEC">
              <w:rPr>
                <w:b/>
              </w:rPr>
              <w:t xml:space="preserve">Corto plazo: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Capacitación al personal sobre los beneficios del ahorro de electricidad y buenas prácticas en el uso de los aparatos eléctricos.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Gestión Ambiental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 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Número anual de funcionarios capacitados en eficiencia energética.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A95C00" w:rsidRPr="00457477" w:rsidRDefault="00A95C00" w:rsidP="005342E0">
            <w:pPr>
              <w:spacing w:after="0" w:line="240" w:lineRule="auto"/>
              <w:contextualSpacing/>
              <w:jc w:val="both"/>
            </w:pPr>
            <w:r w:rsidRPr="00457477">
              <w:t>II semestre 20</w:t>
            </w:r>
            <w:r w:rsidR="009B17A5"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EC04AE" w:rsidP="005342E0">
            <w:pPr>
              <w:spacing w:after="0" w:line="240" w:lineRule="auto"/>
              <w:contextualSpacing/>
              <w:jc w:val="both"/>
            </w:pPr>
            <w:r>
              <w:t>PAO 2020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Rotulación de apagadores, computadores y aparatos eléctricos para fomentar las medidas de ahorro a los funcionarios.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Gestión Ambiental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Cantidad de oficinas rotuladas anualmente para fomentar el ahorro eléctrico en la Municipalidad.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A95C00" w:rsidP="005342E0">
            <w:pPr>
              <w:spacing w:after="0" w:line="240" w:lineRule="auto"/>
              <w:contextualSpacing/>
              <w:jc w:val="both"/>
            </w:pPr>
            <w:r w:rsidRPr="00457477">
              <w:t>I semestre 20</w:t>
            </w:r>
            <w:r w:rsidR="009B17A5">
              <w:t>20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6119F1" w:rsidP="005342E0">
            <w:pPr>
              <w:spacing w:after="0" w:line="240" w:lineRule="auto"/>
              <w:contextualSpacing/>
              <w:jc w:val="both"/>
            </w:pPr>
            <w:r>
              <w:t>PAO 2020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Adquisición y uso de regletas múltiples con interruptor para las oficinas y espacios municipales.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Gestión Ambiental y de Servicios Públicos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Número sem</w:t>
            </w:r>
            <w:r w:rsidR="00EC04AE">
              <w:t>estral de oficinas que utilizan</w:t>
            </w:r>
            <w:r w:rsidRPr="00035DEC">
              <w:t xml:space="preserve"> regletas múltiples con interruptor.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A95C00" w:rsidP="005342E0">
            <w:pPr>
              <w:spacing w:after="0" w:line="240" w:lineRule="auto"/>
              <w:contextualSpacing/>
              <w:jc w:val="both"/>
            </w:pPr>
            <w:r w:rsidRPr="00457477">
              <w:t>I semestre 20</w:t>
            </w:r>
            <w:r w:rsidR="009B17A5">
              <w:t>20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6119F1" w:rsidP="005342E0">
            <w:pPr>
              <w:spacing w:after="0" w:line="240" w:lineRule="auto"/>
              <w:contextualSpacing/>
              <w:jc w:val="both"/>
            </w:pPr>
            <w:r>
              <w:t>PAO 2020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Realizar el Diagnóstico de Eficiencia Energética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</w:t>
            </w:r>
            <w:r w:rsidR="00EC04AE">
              <w:t>partamento de Gestión Ambiental</w:t>
            </w:r>
            <w:r w:rsidRPr="00035DEC">
              <w:t xml:space="preserve"> y de Servicios Generales, Comisión PGAI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Consumo eléctrico mensual.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Cantidad y tipos de equipos que consumen electricidad</w:t>
            </w:r>
            <w:r w:rsidR="009B17A5">
              <w:t xml:space="preserve"> instalaciones.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264A56" w:rsidP="005342E0">
            <w:pPr>
              <w:spacing w:after="0" w:line="240" w:lineRule="auto"/>
              <w:contextualSpacing/>
              <w:jc w:val="both"/>
            </w:pPr>
            <w:r w:rsidRPr="00457477">
              <w:t>I semestre 20</w:t>
            </w:r>
            <w:r w:rsidR="009B17A5"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6119F1" w:rsidP="00D55C42">
            <w:pPr>
              <w:spacing w:after="0" w:line="240" w:lineRule="auto"/>
              <w:contextualSpacing/>
              <w:jc w:val="both"/>
            </w:pPr>
            <w:r>
              <w:rPr>
                <w:rFonts w:cs="Calibri"/>
              </w:rPr>
              <w:t>PAO 2020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Mediano plazo: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Acciones para maximizar la luz natural como reorganizar las oficinas y abrir ventanas y persianas, pintar paredes y techos de las oficinas y salones de colores claros.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Servicios Públicos y Gestión Ambiental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Número de oficinas y espacios que hayan sido adaptadas para maximizar el uso de la iluminación durante cada año.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264A56" w:rsidP="005342E0">
            <w:pPr>
              <w:spacing w:after="0" w:line="240" w:lineRule="auto"/>
              <w:contextualSpacing/>
              <w:jc w:val="both"/>
            </w:pPr>
            <w:r w:rsidRPr="00457477">
              <w:t>I semestre 20</w:t>
            </w:r>
            <w:r w:rsidR="009B17A5"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0450" w:rsidRPr="00457477" w:rsidRDefault="006119F1" w:rsidP="005342E0">
            <w:pPr>
              <w:spacing w:after="0" w:line="240" w:lineRule="auto"/>
              <w:contextualSpacing/>
              <w:jc w:val="both"/>
            </w:pPr>
            <w:r>
              <w:rPr>
                <w:rFonts w:cs="Calibri"/>
              </w:rPr>
              <w:t>PAO 2021</w:t>
            </w:r>
          </w:p>
        </w:tc>
      </w:tr>
      <w:tr w:rsidR="00BD617B" w:rsidRPr="00035DEC" w:rsidTr="005342E0">
        <w:trPr>
          <w:trHeight w:val="346"/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Sustituir las lámparas incandescentes por fluorescentes.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Servicios Públicos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4FE" w:rsidRDefault="00EC04AE" w:rsidP="005342E0">
            <w:pPr>
              <w:spacing w:after="0" w:line="240" w:lineRule="auto"/>
              <w:contextualSpacing/>
              <w:jc w:val="both"/>
            </w:pPr>
            <w:r>
              <w:t xml:space="preserve">Porcentaje semestral </w:t>
            </w:r>
          </w:p>
          <w:p w:rsidR="00BD617B" w:rsidRPr="00035DEC" w:rsidRDefault="006119F1" w:rsidP="005342E0">
            <w:pPr>
              <w:spacing w:after="0" w:line="240" w:lineRule="auto"/>
              <w:contextualSpacing/>
              <w:jc w:val="both"/>
            </w:pPr>
            <w:r>
              <w:t>de</w:t>
            </w:r>
            <w:r w:rsidR="00BD617B" w:rsidRPr="00035DEC">
              <w:t xml:space="preserve"> fluorescentes compactos en relación con el total de luminarias de cada edificio.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264A56" w:rsidP="005342E0">
            <w:pPr>
              <w:spacing w:after="0" w:line="240" w:lineRule="auto"/>
              <w:contextualSpacing/>
              <w:jc w:val="both"/>
            </w:pPr>
            <w:r w:rsidRPr="00457477">
              <w:t>I semestre 20</w:t>
            </w:r>
            <w:r w:rsidR="009B17A5">
              <w:t>21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457477" w:rsidRDefault="006119F1" w:rsidP="005342E0">
            <w:pPr>
              <w:spacing w:after="0" w:line="240" w:lineRule="auto"/>
              <w:contextualSpacing/>
              <w:jc w:val="both"/>
            </w:pPr>
            <w:r>
              <w:rPr>
                <w:rFonts w:cs="Calibri"/>
              </w:rPr>
              <w:t>PAO 2021</w:t>
            </w:r>
          </w:p>
        </w:tc>
      </w:tr>
      <w:tr w:rsidR="00BD617B" w:rsidRPr="00035DEC" w:rsidTr="005342E0">
        <w:trPr>
          <w:trHeight w:val="1124"/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lastRenderedPageBreak/>
              <w:t>Programas de mantenimiento de las instalaciones eléctricas y limpieza y mantenimiento de sistemas de iluminación.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Servicios Generales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Registro semestral de las revisiones y mejoras realizadas a los sistemas eléctricos y de iluminación.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264A56" w:rsidP="005342E0">
            <w:pPr>
              <w:spacing w:after="0" w:line="240" w:lineRule="auto"/>
              <w:contextualSpacing/>
              <w:jc w:val="both"/>
            </w:pPr>
            <w:r w:rsidRPr="00457477">
              <w:t>I semestre 20</w:t>
            </w:r>
            <w:r w:rsidR="009B17A5">
              <w:t>21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457477" w:rsidRDefault="00BD617B" w:rsidP="0074223A">
            <w:pPr>
              <w:spacing w:after="0" w:line="240" w:lineRule="auto"/>
              <w:contextualSpacing/>
              <w:jc w:val="both"/>
            </w:pPr>
            <w:r w:rsidRPr="00457477">
              <w:t xml:space="preserve">Realizado por </w:t>
            </w:r>
            <w:r w:rsidR="0074223A" w:rsidRPr="00457477">
              <w:t>funcionarios municipales</w:t>
            </w:r>
          </w:p>
        </w:tc>
      </w:tr>
      <w:tr w:rsidR="00BD617B" w:rsidRPr="00035DEC" w:rsidTr="005342E0">
        <w:trPr>
          <w:trHeight w:val="829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Largo plazo: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Adq</w:t>
            </w:r>
            <w:r w:rsidR="00081350">
              <w:t xml:space="preserve">uisición de nuevas tecnologías </w:t>
            </w:r>
            <w:r w:rsidRPr="00035DEC">
              <w:t>para optimizar la iluminación (Células fotosensibles, detectores de presencia, etc.).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Servicios Públicos y Proveeduría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Cantidad de nuevas tecnologías adquiridas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264A56" w:rsidRPr="00457477" w:rsidRDefault="00264A56" w:rsidP="005342E0">
            <w:pPr>
              <w:spacing w:after="0" w:line="240" w:lineRule="auto"/>
              <w:contextualSpacing/>
              <w:jc w:val="both"/>
            </w:pPr>
            <w:r w:rsidRPr="00457477">
              <w:t>II semestre 20</w:t>
            </w:r>
            <w:r w:rsidR="009B17A5"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300450" w:rsidRPr="00457477" w:rsidRDefault="006119F1" w:rsidP="005342E0">
            <w:pPr>
              <w:spacing w:after="0" w:line="240" w:lineRule="auto"/>
              <w:contextualSpacing/>
              <w:jc w:val="both"/>
            </w:pPr>
            <w:r>
              <w:rPr>
                <w:rFonts w:cs="Calibri"/>
              </w:rPr>
              <w:t>PAO 2021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Adquisición de equipos eficientes con sistemas de ahorro de energía (computo, aires acondicionados, etc.)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Servicios públicos y Proveeduría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EC04AE" w:rsidP="005342E0">
            <w:pPr>
              <w:spacing w:after="0" w:line="240" w:lineRule="auto"/>
              <w:contextualSpacing/>
              <w:jc w:val="both"/>
            </w:pPr>
            <w:r>
              <w:t>Cantidad anual de equipo</w:t>
            </w:r>
            <w:r w:rsidR="00BD617B" w:rsidRPr="00035DEC">
              <w:t xml:space="preserve"> eficientes con sistemas de ahorro de energía adquiridos.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264A56" w:rsidP="005342E0">
            <w:pPr>
              <w:spacing w:after="0" w:line="240" w:lineRule="auto"/>
              <w:contextualSpacing/>
              <w:jc w:val="both"/>
            </w:pPr>
            <w:r w:rsidRPr="00457477">
              <w:t>I semestre 20</w:t>
            </w:r>
            <w:r w:rsidR="009B17A5">
              <w:t>21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6119F1" w:rsidP="005342E0">
            <w:pPr>
              <w:spacing w:after="0" w:line="240" w:lineRule="auto"/>
              <w:contextualSpacing/>
              <w:jc w:val="both"/>
            </w:pPr>
            <w:r>
              <w:t>PAO 2021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D55C42">
            <w:pPr>
              <w:tabs>
                <w:tab w:val="left" w:pos="218"/>
                <w:tab w:val="center" w:pos="3206"/>
              </w:tabs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Medidas ambientales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D55C42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Responsable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D55C42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D55C42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Plazo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D55C42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Presupuesto</w:t>
            </w:r>
          </w:p>
        </w:tc>
      </w:tr>
      <w:tr w:rsidR="00BD617B" w:rsidRPr="00035DEC" w:rsidTr="005342E0">
        <w:trPr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617B" w:rsidRPr="00035DEC" w:rsidRDefault="00BD617B" w:rsidP="005342E0">
            <w:pPr>
              <w:spacing w:line="240" w:lineRule="auto"/>
              <w:jc w:val="both"/>
              <w:rPr>
                <w:b/>
              </w:rPr>
            </w:pPr>
            <w:r w:rsidRPr="00035DEC">
              <w:rPr>
                <w:b/>
              </w:rPr>
              <w:t>Aspecto ambiental:</w:t>
            </w:r>
            <w:r w:rsidRPr="00035DEC">
              <w:t xml:space="preserve"> </w:t>
            </w:r>
            <w:r w:rsidRPr="00035DEC">
              <w:rPr>
                <w:b/>
              </w:rPr>
              <w:t>CONSUMO DE COMBUSTIBLES FÓSILES</w:t>
            </w:r>
          </w:p>
          <w:p w:rsidR="00BD617B" w:rsidRPr="00035DEC" w:rsidRDefault="00BD617B" w:rsidP="005342E0">
            <w:pPr>
              <w:spacing w:line="240" w:lineRule="auto"/>
              <w:jc w:val="both"/>
              <w:rPr>
                <w:b/>
              </w:rPr>
            </w:pPr>
            <w:r w:rsidRPr="00035DEC">
              <w:rPr>
                <w:b/>
              </w:rPr>
              <w:t>Objetivo:</w:t>
            </w:r>
            <w:r w:rsidRPr="00035DEC">
              <w:t xml:space="preserve"> Disminuir el consumo de agua, electricidad, papel y combustible en las labores municipales a través de la sensibilización de los funcionarios municipales y la implementación de buenas prácticas ambientales y nuevas tecnologías.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t>Impacto ambiental:</w:t>
            </w:r>
            <w:r w:rsidRPr="00035DEC">
              <w:t xml:space="preserve"> Generación de gases de efecto invernadero y contaminación atmosférica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t xml:space="preserve">Meta Ambiental: </w:t>
            </w:r>
            <w:r w:rsidRPr="00035DEC">
              <w:t>Disminuir en un 30% el consumo de combustibles fósiles en el quehacer municipal</w:t>
            </w:r>
            <w:r w:rsidRPr="00035DEC">
              <w:rPr>
                <w:b/>
              </w:rPr>
              <w:t xml:space="preserve"> </w:t>
            </w:r>
            <w:r w:rsidRPr="00035DEC">
              <w:t xml:space="preserve">  a partir</w:t>
            </w:r>
            <w:r w:rsidR="006119F1">
              <w:t xml:space="preserve"> de la implementación del PGAI </w:t>
            </w:r>
            <w:r w:rsidRPr="00035DEC">
              <w:t>y durante su periodo de vigencia.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Indicador: </w:t>
            </w:r>
            <w:r w:rsidRPr="00035DEC">
              <w:t>Consumo mensual de combustible en litros</w:t>
            </w:r>
          </w:p>
          <w:p w:rsidR="00BD617B" w:rsidRPr="00035DEC" w:rsidRDefault="00BD617B" w:rsidP="005342E0">
            <w:pPr>
              <w:spacing w:line="240" w:lineRule="auto"/>
              <w:jc w:val="both"/>
              <w:rPr>
                <w:b/>
              </w:rPr>
            </w:pPr>
            <w:r w:rsidRPr="00035DEC">
              <w:rPr>
                <w:b/>
              </w:rPr>
              <w:t>Prioridad:</w:t>
            </w:r>
            <w:r w:rsidRPr="00035DEC">
              <w:t xml:space="preserve"> Alta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Corto plazo: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t>Realizar el registro</w:t>
            </w:r>
            <w:r w:rsidRPr="00035DEC">
              <w:rPr>
                <w:b/>
              </w:rPr>
              <w:t xml:space="preserve"> </w:t>
            </w:r>
            <w:r w:rsidRPr="00035DEC">
              <w:t>mensual de los combustibles que se consumen en la municipalidad.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Servicios General, Acueductos, Unidad Técnica de Gestión Vial, Catastro, Valoraciones, Administración Tributaria, Inspectores y Servicios Públicos, Comisión del PGAI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6D" w:rsidRPr="00457477" w:rsidRDefault="000B326D" w:rsidP="005342E0">
            <w:pPr>
              <w:spacing w:after="0" w:line="240" w:lineRule="auto"/>
              <w:contextualSpacing/>
              <w:jc w:val="both"/>
            </w:pPr>
          </w:p>
          <w:p w:rsidR="00BD617B" w:rsidRPr="00457477" w:rsidRDefault="006D3C91" w:rsidP="005342E0">
            <w:pPr>
              <w:spacing w:after="0" w:line="240" w:lineRule="auto"/>
              <w:contextualSpacing/>
              <w:jc w:val="both"/>
            </w:pPr>
            <w:r w:rsidRPr="00457477">
              <w:t>Registro del c</w:t>
            </w:r>
            <w:r w:rsidR="00BD617B" w:rsidRPr="00457477">
              <w:t>onsumo mensual de combustible en litros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264A56" w:rsidRPr="00457477" w:rsidRDefault="00264A56" w:rsidP="005342E0">
            <w:pPr>
              <w:spacing w:after="0" w:line="240" w:lineRule="auto"/>
              <w:contextualSpacing/>
              <w:jc w:val="both"/>
            </w:pPr>
            <w:r w:rsidRPr="00457477">
              <w:t>I semestre 20</w:t>
            </w:r>
            <w:r w:rsidR="003E3C2E"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6D3C91">
            <w:pPr>
              <w:spacing w:after="0" w:line="240" w:lineRule="auto"/>
              <w:contextualSpacing/>
              <w:jc w:val="both"/>
            </w:pPr>
            <w:r w:rsidRPr="00035DEC">
              <w:t xml:space="preserve">Realizado por </w:t>
            </w:r>
            <w:r w:rsidR="006D3C91">
              <w:t xml:space="preserve">funcionaros </w:t>
            </w:r>
            <w:r w:rsidRPr="00035DEC">
              <w:t>municipal</w:t>
            </w:r>
            <w:r w:rsidR="006D3C91">
              <w:t>es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Mediano plazo: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Capacitar a los choferes en el uso correcto de los vehículos para ahorrar combustible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Gestión Ambiental, Comisión PGAI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  <w:r w:rsidRPr="00457477">
              <w:t>Número de choferes capacitados en el uso eficiente de los combustibles</w:t>
            </w:r>
          </w:p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6D" w:rsidRPr="00457477" w:rsidRDefault="000B326D" w:rsidP="005342E0">
            <w:pPr>
              <w:spacing w:after="0" w:line="240" w:lineRule="auto"/>
              <w:contextualSpacing/>
              <w:jc w:val="both"/>
            </w:pPr>
          </w:p>
          <w:p w:rsidR="00BD617B" w:rsidRPr="00457477" w:rsidRDefault="00264A56" w:rsidP="005342E0">
            <w:pPr>
              <w:spacing w:after="0" w:line="240" w:lineRule="auto"/>
              <w:contextualSpacing/>
              <w:jc w:val="both"/>
            </w:pPr>
            <w:r w:rsidRPr="00457477">
              <w:t>I semestre 20</w:t>
            </w:r>
            <w:r w:rsidR="003E3C2E"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6D3C91">
            <w:pPr>
              <w:spacing w:after="0" w:line="240" w:lineRule="auto"/>
              <w:contextualSpacing/>
              <w:jc w:val="both"/>
            </w:pPr>
            <w:r w:rsidRPr="00035DEC">
              <w:t>Capacitación</w:t>
            </w:r>
            <w:r w:rsidR="006D3C91">
              <w:t xml:space="preserve"> en colaboración con DIGECA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Largo plazo: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Adquisición de nuevas tecnologías tales como  limitadores de velocidad, </w:t>
            </w:r>
            <w:r w:rsidRPr="00457477">
              <w:t>reductores de flujo de aire y combustible,</w:t>
            </w:r>
            <w:r w:rsidR="006D3C91" w:rsidRPr="00457477">
              <w:t xml:space="preserve"> estudio de la viabilidad de</w:t>
            </w:r>
            <w:r w:rsidRPr="00035DEC">
              <w:t xml:space="preserve"> sustitución de combustible y vehículos híbridos o eléctricos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Alcaldía Municipal y Gestión Ambiental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  <w:r w:rsidRPr="00457477">
              <w:t>Número de nuevas tecnologías adoptadas para el ahorro y uso eficiente del combustible</w:t>
            </w:r>
          </w:p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264A56" w:rsidRPr="00457477" w:rsidRDefault="00264A56" w:rsidP="005342E0">
            <w:pPr>
              <w:spacing w:after="0" w:line="240" w:lineRule="auto"/>
              <w:contextualSpacing/>
              <w:jc w:val="both"/>
            </w:pPr>
            <w:r w:rsidRPr="00457477">
              <w:t>II semestre 20</w:t>
            </w:r>
            <w:r w:rsidR="003E3C2E"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Por presupuestar</w:t>
            </w:r>
          </w:p>
        </w:tc>
      </w:tr>
      <w:tr w:rsidR="00BD617B" w:rsidRPr="00035DEC" w:rsidTr="005342E0">
        <w:trPr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BD617B" w:rsidRPr="00035DEC" w:rsidRDefault="00BD617B" w:rsidP="00D55C42">
            <w:pPr>
              <w:spacing w:after="0" w:line="240" w:lineRule="auto"/>
              <w:contextualSpacing/>
              <w:jc w:val="center"/>
              <w:rPr>
                <w:b/>
                <w:bCs/>
                <w:caps/>
                <w:sz w:val="28"/>
              </w:rPr>
            </w:pPr>
            <w:r w:rsidRPr="00035DEC">
              <w:rPr>
                <w:b/>
                <w:bCs/>
                <w:caps/>
                <w:sz w:val="28"/>
              </w:rPr>
              <w:lastRenderedPageBreak/>
              <w:t>Tema: Gestión de suelo y residuos sólidos</w:t>
            </w:r>
          </w:p>
        </w:tc>
      </w:tr>
      <w:tr w:rsidR="00BD617B" w:rsidRPr="00035DEC" w:rsidTr="00D84735">
        <w:trPr>
          <w:trHeight w:val="2573"/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17B" w:rsidRPr="00035DEC" w:rsidRDefault="00BD617B" w:rsidP="005342E0">
            <w:pPr>
              <w:spacing w:line="240" w:lineRule="auto"/>
              <w:jc w:val="both"/>
              <w:rPr>
                <w:b/>
              </w:rPr>
            </w:pPr>
            <w:r w:rsidRPr="00035DEC">
              <w:rPr>
                <w:b/>
              </w:rPr>
              <w:t>Aspecto ambiental</w:t>
            </w:r>
            <w:r w:rsidRPr="00035DEC">
              <w:t xml:space="preserve"> </w:t>
            </w:r>
            <w:r w:rsidRPr="00035DEC">
              <w:rPr>
                <w:b/>
                <w:caps/>
              </w:rPr>
              <w:t>Consumo de papel</w:t>
            </w:r>
          </w:p>
          <w:p w:rsidR="00BD617B" w:rsidRPr="00035DEC" w:rsidRDefault="00BD617B" w:rsidP="005342E0">
            <w:pPr>
              <w:spacing w:line="240" w:lineRule="auto"/>
              <w:jc w:val="both"/>
              <w:rPr>
                <w:b/>
              </w:rPr>
            </w:pPr>
            <w:r w:rsidRPr="00035DEC">
              <w:rPr>
                <w:b/>
              </w:rPr>
              <w:t>Objetivo:</w:t>
            </w:r>
            <w:r w:rsidRPr="00035DEC">
              <w:t xml:space="preserve"> Disminuir el consumo de agua, electricidad, papel y combustible en las labores municipales a través de la sensibilización de los funcionarios municipales y la implementación de buenas prácticas ambientales y nuevas tecnologías.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Impacto ambiental:</w:t>
            </w:r>
            <w:r w:rsidRPr="00035DEC">
              <w:t xml:space="preserve"> Deterioro de ecosistemas y generación de gases de efecto invernadero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t xml:space="preserve">Meta Ambiental: </w:t>
            </w:r>
            <w:r w:rsidRPr="00035DEC">
              <w:t>Disminuir en un 30% la cantidad de papel que se consume en las instalaciones de la Municipalidad de San Carlos</w:t>
            </w:r>
            <w:r w:rsidRPr="00035DEC">
              <w:rPr>
                <w:b/>
              </w:rPr>
              <w:t xml:space="preserve"> </w:t>
            </w:r>
            <w:r w:rsidRPr="00035DEC">
              <w:t>a partir de la implementación del PGAI y durante su periodo de vigencia.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Indicador: </w:t>
            </w:r>
            <w:r w:rsidRPr="00035DEC">
              <w:t>Cantidad de resmas de papel consumidas.</w:t>
            </w:r>
          </w:p>
          <w:p w:rsidR="00BD617B" w:rsidRPr="00035DEC" w:rsidRDefault="00BD617B" w:rsidP="005342E0">
            <w:pPr>
              <w:spacing w:line="240" w:lineRule="auto"/>
              <w:jc w:val="both"/>
            </w:pPr>
            <w:r w:rsidRPr="00035DEC">
              <w:rPr>
                <w:b/>
              </w:rPr>
              <w:t>Prioridad:</w:t>
            </w:r>
            <w:r w:rsidRPr="00035DEC">
              <w:t xml:space="preserve"> Alta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tabs>
                <w:tab w:val="left" w:pos="218"/>
                <w:tab w:val="center" w:pos="3206"/>
              </w:tabs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Medidas ambientales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Responsable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Plazo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Presupuesto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Corto plazo: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Elaboración de un registro de la cantidad mensual de papel consumi</w:t>
            </w:r>
            <w:r w:rsidR="006D3C91">
              <w:t>do debido al quehacer municipal.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Servicios Generales</w:t>
            </w:r>
            <w:r w:rsidR="006D3C91"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Cantidad de resmas consumidas por mes.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322843" w:rsidRPr="00457477" w:rsidRDefault="00322843" w:rsidP="005342E0">
            <w:pPr>
              <w:spacing w:after="0" w:line="240" w:lineRule="auto"/>
              <w:contextualSpacing/>
              <w:jc w:val="both"/>
            </w:pPr>
            <w:r w:rsidRPr="00457477">
              <w:t>I semestre 20</w:t>
            </w:r>
            <w:r w:rsidR="003E3C2E"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6D3C91">
            <w:pPr>
              <w:spacing w:after="0" w:line="240" w:lineRule="auto"/>
              <w:contextualSpacing/>
              <w:jc w:val="both"/>
            </w:pPr>
            <w:r w:rsidRPr="00035DEC">
              <w:t xml:space="preserve">Realizado por </w:t>
            </w:r>
            <w:r w:rsidR="006D3C91">
              <w:t>funcionarios m</w:t>
            </w:r>
            <w:r w:rsidRPr="00035DEC">
              <w:t>unicipal</w:t>
            </w:r>
            <w:r w:rsidR="006D3C91">
              <w:t>es.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Control mensual de las impresiones y copias realizadas por cada uno de los departamentos en el Palacio Municipal. 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Tecnologías de Información y  Gestión Ambiental</w:t>
            </w:r>
            <w:r w:rsidR="006D3C91">
              <w:t>.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Cantidad de  impresiones y copias mensuales realizadas por cada departamento municipal.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322843" w:rsidP="005342E0">
            <w:pPr>
              <w:spacing w:after="0" w:line="240" w:lineRule="auto"/>
              <w:contextualSpacing/>
              <w:jc w:val="both"/>
            </w:pPr>
            <w:r w:rsidRPr="00457477">
              <w:t>I semestre 20</w:t>
            </w:r>
            <w:r w:rsidR="003E3C2E">
              <w:t>20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6D3C91">
            <w:pPr>
              <w:spacing w:after="0" w:line="240" w:lineRule="auto"/>
              <w:contextualSpacing/>
              <w:jc w:val="both"/>
            </w:pPr>
            <w:r w:rsidRPr="00035DEC">
              <w:t xml:space="preserve">Realizado por </w:t>
            </w:r>
            <w:r w:rsidR="006D3C91">
              <w:t>funcionarios municipales.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Capacitación de los funcionarios municipales en técnicas de ahorro de papel y la utilización de medios electrónicos.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Gestión Ambiental y de Servicios Generales</w:t>
            </w:r>
            <w:r w:rsidR="006D3C91">
              <w:t>.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Número anual de funcionarios capacitados en el tema de ahorro de papel.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322843" w:rsidRPr="00457477" w:rsidRDefault="00322843" w:rsidP="005342E0">
            <w:pPr>
              <w:spacing w:after="0" w:line="240" w:lineRule="auto"/>
              <w:contextualSpacing/>
              <w:jc w:val="both"/>
            </w:pPr>
            <w:r w:rsidRPr="00457477">
              <w:t>II semestre 20</w:t>
            </w:r>
            <w:r w:rsidR="003E3C2E">
              <w:t>20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6D3C91">
            <w:pPr>
              <w:spacing w:after="0" w:line="240" w:lineRule="auto"/>
              <w:contextualSpacing/>
              <w:jc w:val="both"/>
            </w:pPr>
            <w:r w:rsidRPr="00035DEC">
              <w:t xml:space="preserve">Realizado por </w:t>
            </w:r>
            <w:r w:rsidR="006D3C91">
              <w:t>funcionarios municipales.</w:t>
            </w:r>
          </w:p>
        </w:tc>
      </w:tr>
      <w:tr w:rsidR="00BD617B" w:rsidRPr="00035DEC" w:rsidTr="005342E0">
        <w:trPr>
          <w:trHeight w:val="983"/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Default="00EC04AE" w:rsidP="005342E0">
            <w:pPr>
              <w:spacing w:after="0" w:line="240" w:lineRule="auto"/>
              <w:contextualSpacing/>
              <w:jc w:val="both"/>
            </w:pPr>
            <w:r>
              <w:t>Elaboración de boletines</w:t>
            </w:r>
            <w:r w:rsidR="00BD617B" w:rsidRPr="00035DEC">
              <w:t xml:space="preserve"> electrónicos mensuales para fomentar las buenas prácticas ambientales en la municipalidad y ahorrar papel</w:t>
            </w:r>
            <w:r w:rsidR="006D3C91">
              <w:t>.</w:t>
            </w:r>
          </w:p>
          <w:p w:rsidR="003E3C2E" w:rsidRDefault="003E3C2E" w:rsidP="005342E0">
            <w:pPr>
              <w:spacing w:after="0" w:line="240" w:lineRule="auto"/>
              <w:contextualSpacing/>
              <w:jc w:val="both"/>
            </w:pPr>
          </w:p>
          <w:p w:rsidR="003E3C2E" w:rsidRPr="00035DEC" w:rsidRDefault="003E3C2E" w:rsidP="005342E0">
            <w:pPr>
              <w:spacing w:after="0" w:line="240" w:lineRule="auto"/>
              <w:contextualSpacing/>
              <w:jc w:val="both"/>
            </w:pPr>
            <w:r w:rsidRPr="003E3C2E">
              <w:t>Utilización de la firma electrónica como sistema de comunicación oficial con otras</w:t>
            </w:r>
            <w:r>
              <w:t xml:space="preserve"> </w:t>
            </w:r>
            <w:r w:rsidRPr="003E3C2E">
              <w:t>municipalidades, instituciones y organizaciones.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Gestión Ambiental</w:t>
            </w:r>
            <w:r w:rsidR="006D3C91">
              <w:t>.</w:t>
            </w:r>
          </w:p>
          <w:p w:rsidR="003E3C2E" w:rsidRDefault="003E3C2E" w:rsidP="005342E0">
            <w:pPr>
              <w:spacing w:after="0" w:line="240" w:lineRule="auto"/>
              <w:contextualSpacing/>
              <w:jc w:val="both"/>
            </w:pPr>
          </w:p>
          <w:p w:rsidR="003E3C2E" w:rsidRDefault="003E3C2E" w:rsidP="005342E0">
            <w:pPr>
              <w:spacing w:after="0" w:line="240" w:lineRule="auto"/>
              <w:contextualSpacing/>
              <w:jc w:val="both"/>
            </w:pPr>
          </w:p>
          <w:p w:rsidR="003E3C2E" w:rsidRDefault="003E3C2E" w:rsidP="005342E0">
            <w:pPr>
              <w:spacing w:after="0" w:line="240" w:lineRule="auto"/>
              <w:contextualSpacing/>
              <w:jc w:val="both"/>
            </w:pPr>
          </w:p>
          <w:p w:rsidR="003E3C2E" w:rsidRPr="00035DEC" w:rsidRDefault="003E3C2E" w:rsidP="005342E0">
            <w:pPr>
              <w:spacing w:after="0" w:line="240" w:lineRule="auto"/>
              <w:contextualSpacing/>
              <w:jc w:val="both"/>
            </w:pPr>
            <w:r w:rsidRPr="003E3C2E">
              <w:t>Departamento de Tecnologías de Información, Control Interno, Comisión PGAI y Alcaldía.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Número anual de boletines electrónicos fomentando las buenas prácticas ambientales.</w:t>
            </w:r>
          </w:p>
          <w:p w:rsidR="003E3C2E" w:rsidRDefault="003E3C2E" w:rsidP="005342E0">
            <w:pPr>
              <w:spacing w:after="0" w:line="240" w:lineRule="auto"/>
              <w:contextualSpacing/>
              <w:jc w:val="both"/>
            </w:pPr>
          </w:p>
          <w:p w:rsidR="003E3C2E" w:rsidRDefault="003E3C2E" w:rsidP="005342E0">
            <w:pPr>
              <w:spacing w:after="0" w:line="240" w:lineRule="auto"/>
              <w:contextualSpacing/>
              <w:jc w:val="both"/>
            </w:pPr>
          </w:p>
          <w:p w:rsidR="003E3C2E" w:rsidRPr="00035DEC" w:rsidRDefault="003E3C2E" w:rsidP="005342E0">
            <w:pPr>
              <w:spacing w:after="0" w:line="240" w:lineRule="auto"/>
              <w:contextualSpacing/>
              <w:jc w:val="both"/>
            </w:pPr>
            <w:r w:rsidRPr="003E3C2E">
              <w:t>Número de funcionarios municipales que utilizan la firma electrónica como medio de comunicación interinstitucional oficial.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Default="00322843" w:rsidP="005342E0">
            <w:pPr>
              <w:spacing w:after="0" w:line="240" w:lineRule="auto"/>
              <w:contextualSpacing/>
              <w:jc w:val="both"/>
            </w:pPr>
            <w:r w:rsidRPr="00457477">
              <w:t>I semestre 20</w:t>
            </w:r>
            <w:r w:rsidR="003E3C2E">
              <w:t>20</w:t>
            </w:r>
          </w:p>
          <w:p w:rsidR="003E3C2E" w:rsidRDefault="003E3C2E" w:rsidP="005342E0">
            <w:pPr>
              <w:spacing w:after="0" w:line="240" w:lineRule="auto"/>
              <w:contextualSpacing/>
              <w:jc w:val="both"/>
            </w:pPr>
          </w:p>
          <w:p w:rsidR="003E3C2E" w:rsidRDefault="003E3C2E" w:rsidP="005342E0">
            <w:pPr>
              <w:spacing w:after="0" w:line="240" w:lineRule="auto"/>
              <w:contextualSpacing/>
              <w:jc w:val="both"/>
            </w:pPr>
          </w:p>
          <w:p w:rsidR="003E3C2E" w:rsidRDefault="003E3C2E" w:rsidP="003E3C2E">
            <w:pPr>
              <w:spacing w:after="0" w:line="240" w:lineRule="auto"/>
              <w:contextualSpacing/>
              <w:jc w:val="both"/>
            </w:pPr>
          </w:p>
          <w:p w:rsidR="003E3C2E" w:rsidRPr="00457477" w:rsidRDefault="003E3C2E" w:rsidP="003E3C2E">
            <w:pPr>
              <w:spacing w:after="0" w:line="240" w:lineRule="auto"/>
              <w:contextualSpacing/>
              <w:jc w:val="both"/>
            </w:pPr>
            <w:r>
              <w:t>II semestre 2020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Default="00BD617B" w:rsidP="006D3C91">
            <w:pPr>
              <w:spacing w:after="0" w:line="240" w:lineRule="auto"/>
              <w:contextualSpacing/>
              <w:jc w:val="both"/>
            </w:pPr>
            <w:r w:rsidRPr="00035DEC">
              <w:t xml:space="preserve">Realizado por </w:t>
            </w:r>
            <w:r w:rsidR="006D3C91">
              <w:t>funcionarios municipales.</w:t>
            </w:r>
          </w:p>
          <w:p w:rsidR="003E3C2E" w:rsidRDefault="003E3C2E" w:rsidP="006D3C91">
            <w:pPr>
              <w:spacing w:after="0" w:line="240" w:lineRule="auto"/>
              <w:contextualSpacing/>
              <w:jc w:val="both"/>
            </w:pPr>
          </w:p>
          <w:p w:rsidR="003E3C2E" w:rsidRDefault="003E3C2E" w:rsidP="006D3C91">
            <w:pPr>
              <w:spacing w:after="0" w:line="240" w:lineRule="auto"/>
              <w:contextualSpacing/>
              <w:jc w:val="both"/>
            </w:pPr>
          </w:p>
          <w:p w:rsidR="003E3C2E" w:rsidRPr="00035DEC" w:rsidRDefault="003E3C2E" w:rsidP="006D3C91">
            <w:pPr>
              <w:spacing w:after="0" w:line="240" w:lineRule="auto"/>
              <w:contextualSpacing/>
              <w:jc w:val="both"/>
            </w:pPr>
            <w:r w:rsidRPr="003E3C2E">
              <w:t>Por presupuestar.</w:t>
            </w:r>
          </w:p>
        </w:tc>
      </w:tr>
      <w:tr w:rsidR="00BD617B" w:rsidRPr="00035DEC" w:rsidTr="005342E0">
        <w:trPr>
          <w:trHeight w:val="983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Mediano Plazo: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Establecer el correo electrónico como un medio oficial de comunicación a lo interno de la municipalidad.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Tecnologías de Información, Control Interno, Comisión PGAI y Alcaldía</w:t>
            </w:r>
            <w:r w:rsidR="00D84735"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Número de funcionarios municipales que utilizan el correo electrónico como medio de comunicación municipal en lugar de imprimir en papel.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322843" w:rsidRPr="00457477" w:rsidRDefault="00322843" w:rsidP="005342E0">
            <w:pPr>
              <w:spacing w:after="0" w:line="240" w:lineRule="auto"/>
              <w:contextualSpacing/>
              <w:jc w:val="both"/>
            </w:pPr>
            <w:r w:rsidRPr="00457477">
              <w:t>I semestre 20</w:t>
            </w:r>
            <w:r w:rsidR="003E3C2E">
              <w:t>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D84735">
            <w:pPr>
              <w:spacing w:after="0" w:line="240" w:lineRule="auto"/>
              <w:contextualSpacing/>
              <w:jc w:val="both"/>
            </w:pPr>
            <w:r w:rsidRPr="00035DEC">
              <w:t xml:space="preserve">Realizado por </w:t>
            </w:r>
            <w:r w:rsidR="00D84735">
              <w:t>funcionarios municipales.</w:t>
            </w:r>
          </w:p>
        </w:tc>
      </w:tr>
      <w:tr w:rsidR="00BD617B" w:rsidRPr="00035DEC" w:rsidTr="005342E0">
        <w:trPr>
          <w:trHeight w:val="983"/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D84735">
            <w:pPr>
              <w:spacing w:after="0" w:line="240" w:lineRule="auto"/>
              <w:contextualSpacing/>
              <w:jc w:val="both"/>
            </w:pPr>
            <w:r w:rsidRPr="00035DEC">
              <w:lastRenderedPageBreak/>
              <w:t>Adquisición de papel reciclado y</w:t>
            </w:r>
            <w:r w:rsidR="00D84735">
              <w:t>/</w:t>
            </w:r>
            <w:r w:rsidRPr="00035DEC">
              <w:t xml:space="preserve">o con algún tipo de certificación ambiental. 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Servicios Generales, Proveeduría y Comisión PGAI</w:t>
            </w:r>
            <w:r w:rsidR="00D84735">
              <w:t>.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Porcentaje de resmas de papel reciclado o certificado comprado en relación con las resmas de papel blanco convencional.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322843" w:rsidP="005342E0">
            <w:pPr>
              <w:spacing w:after="0" w:line="240" w:lineRule="auto"/>
              <w:contextualSpacing/>
              <w:jc w:val="both"/>
            </w:pPr>
            <w:r w:rsidRPr="00457477">
              <w:t>I semestre 20</w:t>
            </w:r>
            <w:r w:rsidR="003E3C2E">
              <w:t>21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322843" w:rsidP="00D84735">
            <w:pPr>
              <w:spacing w:after="0" w:line="240" w:lineRule="auto"/>
              <w:contextualSpacing/>
              <w:jc w:val="both"/>
            </w:pPr>
            <w:r w:rsidRPr="00457477">
              <w:t xml:space="preserve">Realizado por </w:t>
            </w:r>
            <w:r w:rsidR="00D84735" w:rsidRPr="00457477">
              <w:t>funcionarios municipales.</w:t>
            </w:r>
            <w:r w:rsidRPr="00457477">
              <w:t xml:space="preserve"> </w:t>
            </w:r>
          </w:p>
        </w:tc>
      </w:tr>
      <w:tr w:rsidR="00BD617B" w:rsidRPr="00035DEC" w:rsidTr="005342E0">
        <w:trPr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Aspecto ambiental</w:t>
            </w:r>
            <w:r w:rsidRPr="00035DEC">
              <w:t xml:space="preserve"> </w:t>
            </w:r>
            <w:r w:rsidRPr="00035DEC">
              <w:rPr>
                <w:b/>
                <w:bCs/>
                <w:caps/>
              </w:rPr>
              <w:t>Generación de residuos sólidos ordinarios</w:t>
            </w:r>
            <w:r w:rsidRPr="00035DEC">
              <w:rPr>
                <w:b/>
              </w:rPr>
              <w:t xml:space="preserve">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Objetivo: </w:t>
            </w:r>
            <w:r w:rsidRPr="00035DEC">
              <w:t xml:space="preserve"> Establecer un proceso de Gestión Integral de Residuos en la Municipalidad que permita lograr el correcto tratamiento de los residuos de acuerdo a lo establecido en la legislación vigente, mediante la capacitación de los funcionarios, la aplicación de la jerarquización de residuos y la práctica de las 3 R.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Impacto ambiental:</w:t>
            </w:r>
            <w:r w:rsidRPr="00035DEC">
              <w:t xml:space="preserve"> Contaminación del ambiente y generación de gases de efecto invernadero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Meta Ambiental: </w:t>
            </w:r>
            <w:r w:rsidRPr="00035DEC">
              <w:t>Aumentar en un 11% la cantidad anual de materiales valorizables que se recuperan a través de los puntos de recolección en todos los edificios municipales.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t xml:space="preserve">Indicador: </w:t>
            </w:r>
            <w:r w:rsidRPr="00035DEC">
              <w:t>Porcentaje de departamentos y edificios que cuentan con puntos de separación</w:t>
            </w:r>
            <w:r w:rsidR="00D84735">
              <w:t xml:space="preserve"> de materiales valorizables y k</w:t>
            </w:r>
            <w:r w:rsidRPr="00035DEC">
              <w:t>ilogramos de residuos sólidos separados que se entregan a centros de acopio autorizados mensualmente</w:t>
            </w:r>
            <w:r w:rsidR="00D84735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Prioridad:</w:t>
            </w:r>
            <w:r w:rsidRPr="00035DEC">
              <w:t xml:space="preserve"> Media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D55C42">
            <w:pPr>
              <w:tabs>
                <w:tab w:val="left" w:pos="218"/>
                <w:tab w:val="center" w:pos="3206"/>
              </w:tabs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Medidas ambientales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D55C42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Responsable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D55C42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D55C42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Plazo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D55C42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Presupuesto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Corto plazo: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Programa de Capacitación en Gestión integral de Residuos y aplicación de las 3R</w:t>
            </w:r>
            <w:r w:rsidR="00D84735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Gestión Ambiental y Comisión del PGAI</w:t>
            </w:r>
            <w:r w:rsidR="00D84735"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Número anual de personas capacitadas en Gestión de Residuos y 3R</w:t>
            </w:r>
            <w:r w:rsidR="00D84735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322843" w:rsidRPr="00457477" w:rsidRDefault="00322843" w:rsidP="005342E0">
            <w:pPr>
              <w:spacing w:after="0" w:line="240" w:lineRule="auto"/>
              <w:contextualSpacing/>
              <w:jc w:val="both"/>
            </w:pPr>
            <w:r w:rsidRPr="00457477">
              <w:t>II semestre 20</w:t>
            </w:r>
            <w:r w:rsidR="00BF170E"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D84735">
            <w:pPr>
              <w:spacing w:after="0" w:line="240" w:lineRule="auto"/>
              <w:contextualSpacing/>
              <w:jc w:val="both"/>
            </w:pPr>
            <w:r w:rsidRPr="00035DEC">
              <w:t xml:space="preserve">Impartido por </w:t>
            </w:r>
            <w:r w:rsidR="00D84735">
              <w:t>funcionarios municipales.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BF170E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Sistema de acopio de materiales reciclables que incluya el pesaje y registro de la cantidad de material que se</w:t>
            </w:r>
            <w:r w:rsidR="00EC04AE">
              <w:t xml:space="preserve"> </w:t>
            </w:r>
            <w:r w:rsidRPr="00035DEC">
              <w:t>acopia</w:t>
            </w:r>
            <w:r w:rsidR="00BF170E">
              <w:t xml:space="preserve"> </w:t>
            </w:r>
            <w:r w:rsidRPr="00035DEC">
              <w:t xml:space="preserve">así como los responsables de la preparación del material y el pesaje. 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Gestión Ambiental y Servicios Generales</w:t>
            </w:r>
            <w:r w:rsidR="00D84735">
              <w:t>.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Registro mensual del peso de cada uno de los tipos de materiales valorizables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Cronograma del pesaje del material valorizable.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Cantidad de puntos de acopio de materiales valorizables en las instalaciones municipales.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322843" w:rsidP="005342E0">
            <w:pPr>
              <w:spacing w:after="0" w:line="240" w:lineRule="auto"/>
              <w:contextualSpacing/>
              <w:jc w:val="both"/>
            </w:pPr>
            <w:r w:rsidRPr="00457477">
              <w:t>II semestre 20</w:t>
            </w:r>
            <w:r w:rsidR="00BF170E">
              <w:t>20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6119F1" w:rsidP="005342E0">
            <w:pPr>
              <w:spacing w:after="0" w:line="240" w:lineRule="auto"/>
              <w:contextualSpacing/>
              <w:jc w:val="both"/>
            </w:pPr>
            <w:r>
              <w:t>PAO 2020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D84735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t xml:space="preserve">Material visual que especifique la clasificación del material que se </w:t>
            </w:r>
            <w:r w:rsidR="00D84735" w:rsidRPr="00035DEC">
              <w:t>recolecta</w:t>
            </w:r>
            <w:r w:rsidRPr="00035DEC">
              <w:t xml:space="preserve"> y la forma correcta de prepararlos para entregarlos en los puntos de acopio de residuos sólidos valorizables.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Gestión Ambiental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Cantidad de puntos informativos sobre la Gestión Integral de Residuos y su correcta clasificación.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322843" w:rsidP="005342E0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 w:rsidRPr="00457477">
              <w:t>I semestre 20</w:t>
            </w:r>
            <w:r w:rsidR="00BF170E">
              <w:t>20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6119F1" w:rsidP="005342E0">
            <w:pPr>
              <w:spacing w:after="0" w:line="240" w:lineRule="auto"/>
              <w:contextualSpacing/>
              <w:jc w:val="both"/>
            </w:pPr>
            <w:r>
              <w:t>PAO 2020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Mediano plazo: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Aumentar el número de colectores para materiales valorizables que hay en las instalaciones municipales.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jc w:val="both"/>
            </w:pPr>
            <w:r w:rsidRPr="00035DEC">
              <w:t>Departamento de Gestión Ambiental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Porcentaje de oficinas y sitios que cuentan con colectores para el acopio de materiales valorizables.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322843" w:rsidRPr="00457477" w:rsidRDefault="00322843" w:rsidP="005342E0">
            <w:pPr>
              <w:spacing w:after="0" w:line="240" w:lineRule="auto"/>
              <w:contextualSpacing/>
              <w:jc w:val="both"/>
            </w:pPr>
            <w:r w:rsidRPr="00457477">
              <w:t>I semestre 202</w:t>
            </w:r>
            <w:r w:rsidR="00BF170E"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Default="00BD617B" w:rsidP="00300450">
            <w:pPr>
              <w:spacing w:after="0" w:line="240" w:lineRule="auto"/>
              <w:contextualSpacing/>
              <w:jc w:val="both"/>
            </w:pPr>
          </w:p>
          <w:p w:rsidR="006119F1" w:rsidRPr="00457477" w:rsidRDefault="006119F1" w:rsidP="00300450">
            <w:pPr>
              <w:spacing w:after="0" w:line="240" w:lineRule="auto"/>
              <w:contextualSpacing/>
              <w:jc w:val="both"/>
            </w:pPr>
            <w:r>
              <w:t>PAO 2021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Largo Plazo: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lastRenderedPageBreak/>
              <w:t xml:space="preserve">Tener un pequeño centro de acopio de materiales valorizables con el personal y el equipo necesario </w:t>
            </w:r>
            <w:r w:rsidRPr="00457477">
              <w:t xml:space="preserve">para </w:t>
            </w:r>
            <w:r w:rsidR="00440340" w:rsidRPr="00457477">
              <w:t>el edificio municipal</w:t>
            </w:r>
            <w:r w:rsidRPr="00035DEC">
              <w:t xml:space="preserve">.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lastRenderedPageBreak/>
              <w:t>Departamento de Gestión Ambiental y Departamento de Servicios Generales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lastRenderedPageBreak/>
              <w:t>Número de centros de acopio de materiales valorizables instalados.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</w:p>
          <w:p w:rsidR="00322843" w:rsidRPr="00457477" w:rsidRDefault="00322843" w:rsidP="005342E0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 w:rsidRPr="00457477">
              <w:lastRenderedPageBreak/>
              <w:t>II semestre 202</w:t>
            </w:r>
            <w:r w:rsidR="00BF170E"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D84735" w:rsidP="005342E0">
            <w:pPr>
              <w:spacing w:after="0" w:line="240" w:lineRule="auto"/>
              <w:contextualSpacing/>
              <w:jc w:val="both"/>
            </w:pPr>
            <w:r>
              <w:lastRenderedPageBreak/>
              <w:t>Por presupuestar.</w:t>
            </w:r>
          </w:p>
        </w:tc>
      </w:tr>
      <w:tr w:rsidR="00BD617B" w:rsidRPr="00035DEC" w:rsidTr="005342E0">
        <w:trPr>
          <w:trHeight w:val="971"/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bCs/>
                <w:caps/>
              </w:rPr>
            </w:pPr>
            <w:r w:rsidRPr="00035DEC">
              <w:rPr>
                <w:b/>
              </w:rPr>
              <w:lastRenderedPageBreak/>
              <w:t xml:space="preserve">Aspecto ambiental: </w:t>
            </w:r>
            <w:r w:rsidRPr="00035DEC">
              <w:t xml:space="preserve"> </w:t>
            </w:r>
            <w:r w:rsidRPr="00035DEC">
              <w:rPr>
                <w:b/>
                <w:bCs/>
                <w:caps/>
              </w:rPr>
              <w:t>Generación de Residuos Electrónicos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bCs/>
                <w:caps/>
              </w:rPr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Objetivo: </w:t>
            </w:r>
            <w:r w:rsidRPr="00035DEC">
              <w:t xml:space="preserve"> Es</w:t>
            </w:r>
            <w:r w:rsidR="00EC04AE">
              <w:t xml:space="preserve">tablecer un proceso de Gestión Integral de Residuos </w:t>
            </w:r>
            <w:r w:rsidRPr="00035DEC">
              <w:t>en la Municipalidad que permita lograr el correcto tratamiento de los residuos de acuerdo a lo establecido en la legislación vigente, mediante la capacitación de los funcionarios, la aplicación de la jerarquización de residuos y la práctica de las 3 R.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Impacto ambiental:</w:t>
            </w:r>
            <w:r w:rsidRPr="00035DEC">
              <w:t xml:space="preserve"> Contaminación del ambiente, liberación de metales pesados y generación de gases de efecto invernadero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Meta Ambiental: </w:t>
            </w:r>
            <w:r w:rsidRPr="00035DEC">
              <w:t xml:space="preserve">Entregar el 85% de los residuos sólidos electrónicos producidos </w:t>
            </w:r>
            <w:r w:rsidR="00EC04AE">
              <w:t xml:space="preserve">anualmente </w:t>
            </w:r>
            <w:r w:rsidRPr="00035DEC">
              <w:t>a gestores autorizados de residuos que se encarguen de su correcto tratamiento y valorización.</w:t>
            </w:r>
            <w:r w:rsidRPr="00035DEC">
              <w:rPr>
                <w:b/>
              </w:rPr>
              <w:t xml:space="preserve">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Indicador:</w:t>
            </w:r>
            <w:r w:rsidRPr="00035DEC">
              <w:t xml:space="preserve"> Cantidad </w:t>
            </w:r>
            <w:r w:rsidR="00EC04AE">
              <w:t xml:space="preserve">anual de residuos electrónicos </w:t>
            </w:r>
            <w:r w:rsidRPr="00035DEC">
              <w:t>entregados para su correcto tratamiento.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t>Prioridad:</w:t>
            </w:r>
            <w:r w:rsidRPr="00035DEC">
              <w:t xml:space="preserve"> Baja</w:t>
            </w:r>
          </w:p>
        </w:tc>
      </w:tr>
      <w:tr w:rsidR="00BD617B" w:rsidRPr="00035DEC" w:rsidTr="00D55C42">
        <w:trPr>
          <w:trHeight w:val="251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tabs>
                <w:tab w:val="left" w:pos="218"/>
                <w:tab w:val="center" w:pos="3206"/>
              </w:tabs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Medidas ambientales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Responsable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Plazo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Presupuesto</w:t>
            </w:r>
          </w:p>
        </w:tc>
      </w:tr>
      <w:tr w:rsidR="00BD617B" w:rsidRPr="00035DEC" w:rsidTr="005342E0">
        <w:trPr>
          <w:trHeight w:val="617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Mediano plazo: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Llevar un registro de los residuos electrónicos que se entregan a los gestores autorizados.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Tecnologías de Información y Comisión del PGAI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Cantidad </w:t>
            </w:r>
            <w:r w:rsidR="00EC04AE">
              <w:t xml:space="preserve">anual de residuos electrónicos </w:t>
            </w:r>
            <w:r w:rsidRPr="00035DEC">
              <w:t xml:space="preserve">entregados para su correcto tratamiento.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</w:p>
          <w:p w:rsidR="00BD617B" w:rsidRPr="00035DEC" w:rsidRDefault="002C159A" w:rsidP="005342E0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 w:rsidRPr="00457477">
              <w:t>I semestre 2021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D84735">
            <w:pPr>
              <w:spacing w:after="0" w:line="240" w:lineRule="auto"/>
              <w:contextualSpacing/>
              <w:jc w:val="both"/>
            </w:pPr>
            <w:r w:rsidRPr="00035DEC">
              <w:t xml:space="preserve">Realizado por </w:t>
            </w:r>
            <w:r w:rsidR="00D84735">
              <w:t>funcionarios municipales.</w:t>
            </w:r>
          </w:p>
        </w:tc>
      </w:tr>
      <w:tr w:rsidR="00BD617B" w:rsidRPr="00035DEC" w:rsidTr="005342E0">
        <w:trPr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bCs/>
              </w:rPr>
            </w:pPr>
            <w:r w:rsidRPr="00035DEC">
              <w:rPr>
                <w:b/>
              </w:rPr>
              <w:t>Aspecto ambiental</w:t>
            </w:r>
            <w:r w:rsidRPr="00035DEC">
              <w:t xml:space="preserve">: </w:t>
            </w:r>
            <w:r w:rsidRPr="00035DEC">
              <w:rPr>
                <w:b/>
                <w:bCs/>
                <w:caps/>
              </w:rPr>
              <w:t>Generación de residuos sólidos DE MANEJO ESPECI</w:t>
            </w:r>
            <w:r w:rsidRPr="00035DEC">
              <w:rPr>
                <w:b/>
                <w:bCs/>
              </w:rPr>
              <w:t>AL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bCs/>
              </w:rPr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Objetivo: </w:t>
            </w:r>
            <w:r w:rsidRPr="00035DEC">
              <w:t xml:space="preserve"> Es</w:t>
            </w:r>
            <w:r w:rsidR="00EC04AE">
              <w:t xml:space="preserve">tablecer un proceso de Gestión </w:t>
            </w:r>
            <w:r w:rsidRPr="00035DEC">
              <w:t>Integral de Residuos  en la Municipalidad que permita lograr el correcto tratamiento de los residuos de acuerdo a lo establecido en la legislación vigente, mediante la capacitación de los funcionarios, la aplicación de la jerarquización de residuos y la práctica de las 3 R.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Impacto ambiental:</w:t>
            </w:r>
            <w:r w:rsidRPr="00035DEC">
              <w:t xml:space="preserve"> Contaminación del ambiente, generación de gases de efecto invernadero y riesgos en la salud del personal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Meta Ambiental: </w:t>
            </w:r>
            <w:r w:rsidRPr="00035DEC">
              <w:t>Tratar correctamente al menos el 50% de los residuos sólidos peligros</w:t>
            </w:r>
            <w:r w:rsidR="00081350">
              <w:t xml:space="preserve">os generados anualmente por el </w:t>
            </w:r>
            <w:r w:rsidRPr="00035DEC">
              <w:t xml:space="preserve">quehacer municipal para evitar que tengan impactos negativos sobre el ambiente y la salud de las personas.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Indicador: </w:t>
            </w:r>
            <w:r w:rsidRPr="00035DEC">
              <w:t xml:space="preserve"> Cantidad de residuos peligrosos que se almacenan semestralmente en las instalaciones munic</w:t>
            </w:r>
            <w:r w:rsidR="00081350">
              <w:t xml:space="preserve">ipales en relación con los que </w:t>
            </w:r>
            <w:r w:rsidRPr="00035DEC">
              <w:t>reciben su correcto tratamiento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Prioridad:</w:t>
            </w:r>
            <w:r w:rsidRPr="00035DEC">
              <w:t xml:space="preserve"> Baja</w:t>
            </w:r>
          </w:p>
        </w:tc>
      </w:tr>
      <w:tr w:rsidR="00BD617B" w:rsidRPr="00035DEC" w:rsidTr="005342E0">
        <w:trPr>
          <w:trHeight w:val="410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D55C42">
            <w:pPr>
              <w:tabs>
                <w:tab w:val="left" w:pos="218"/>
                <w:tab w:val="center" w:pos="3206"/>
              </w:tabs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Medidas ambientales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D55C42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Responsable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D55C42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D55C42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Plazo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D55C42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Presupuesto</w:t>
            </w:r>
          </w:p>
        </w:tc>
      </w:tr>
      <w:tr w:rsidR="00BD617B" w:rsidRPr="00035DEC" w:rsidTr="00A313B0">
        <w:trPr>
          <w:trHeight w:val="1995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Mediano plazo: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Hacer una lista de los residuos sólidos especiales que se almacenan en la Municipalidad de San Carlos que establezca el correcto tratamiento y disposición final para cada uno de ellos.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Comisión del PGAI y encargados de bodegas.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 Cantidad de residuos especiales que se almacenan semestralmente en las instalaciones munic</w:t>
            </w:r>
            <w:r w:rsidR="00081350">
              <w:t xml:space="preserve">ipales en relación con los que </w:t>
            </w:r>
            <w:r w:rsidRPr="00035DEC">
              <w:t>reciben su correcto tratamiento</w:t>
            </w:r>
            <w:r w:rsidR="00A313B0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2C159A" w:rsidRPr="00457477" w:rsidRDefault="002C159A" w:rsidP="005342E0">
            <w:pPr>
              <w:spacing w:after="0" w:line="240" w:lineRule="auto"/>
              <w:contextualSpacing/>
              <w:jc w:val="both"/>
            </w:pPr>
            <w:r w:rsidRPr="00457477">
              <w:t>I semestre 2021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A313B0">
            <w:pPr>
              <w:spacing w:after="0" w:line="240" w:lineRule="auto"/>
              <w:contextualSpacing/>
              <w:jc w:val="both"/>
            </w:pPr>
            <w:r w:rsidRPr="00035DEC">
              <w:t xml:space="preserve">Realizado por </w:t>
            </w:r>
            <w:r w:rsidR="00A313B0">
              <w:t>funcionarios municipales.</w:t>
            </w:r>
          </w:p>
        </w:tc>
      </w:tr>
      <w:tr w:rsidR="00BD617B" w:rsidRPr="00035DEC" w:rsidTr="005342E0">
        <w:trPr>
          <w:trHeight w:val="917"/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lastRenderedPageBreak/>
              <w:t>Tratamiento y disposición final correcta a los residuos sólidos de manejo especial que existen en las instalaciones municipales.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Departamento de Servicios Públicos y encargados de bodegas. 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081350" w:rsidP="005342E0">
            <w:pPr>
              <w:spacing w:after="0" w:line="240" w:lineRule="auto"/>
              <w:contextualSpacing/>
              <w:jc w:val="both"/>
            </w:pPr>
            <w:r>
              <w:t xml:space="preserve">Número semestral </w:t>
            </w:r>
            <w:r w:rsidR="00BD617B" w:rsidRPr="00035DEC">
              <w:t xml:space="preserve">de residuos sólidos especiales reciben el correcto tratamiento y disposición final.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2C159A" w:rsidP="005342E0">
            <w:pPr>
              <w:spacing w:after="0" w:line="240" w:lineRule="auto"/>
              <w:contextualSpacing/>
              <w:jc w:val="both"/>
            </w:pPr>
            <w:r w:rsidRPr="00457477">
              <w:t>I semestre 2021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A313B0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Realizado por </w:t>
            </w:r>
            <w:r>
              <w:t>funcionarios municipales.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Largo plazo: </w:t>
            </w:r>
          </w:p>
          <w:p w:rsidR="00BD617B" w:rsidRPr="00035DEC" w:rsidRDefault="00A313B0" w:rsidP="005342E0">
            <w:pPr>
              <w:spacing w:after="0" w:line="240" w:lineRule="auto"/>
              <w:contextualSpacing/>
              <w:jc w:val="both"/>
            </w:pPr>
            <w:r>
              <w:t>Establecer un control de entrada y salida</w:t>
            </w:r>
            <w:r w:rsidR="00BD617B" w:rsidRPr="00035DEC">
              <w:t xml:space="preserve"> del insumo que fue utilizado y </w:t>
            </w:r>
            <w:r w:rsidR="00081350">
              <w:t xml:space="preserve">se considera un residuo sólido </w:t>
            </w:r>
            <w:r w:rsidR="00BD617B" w:rsidRPr="00035DEC">
              <w:t>peligroso.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Dentro del centro de acopio de residuos sólidos municipal contemplar un área de almacenamiento específica y apropiada para los residuos sólidos especiales.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Comisión del PGAI, Unidad Técnica de Gestión Vial y encargados de bodegas.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Comisión del PGAI y encargados de bodegas.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Porcentaje mensual de los residuos sólidos peligrosos que regresan a la Municipalidad luego de que son utilizados y desechados.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A313B0" w:rsidRPr="00035DEC" w:rsidRDefault="00BD617B" w:rsidP="00440340">
            <w:pPr>
              <w:spacing w:after="0" w:line="240" w:lineRule="auto"/>
              <w:contextualSpacing/>
              <w:jc w:val="both"/>
            </w:pPr>
            <w:r w:rsidRPr="00035DEC">
              <w:t>Sitio de almacenamiento disponible para los resid</w:t>
            </w:r>
            <w:r w:rsidR="00A313B0">
              <w:t>uos sólidos de manejo especial.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B0" w:rsidRPr="00457477" w:rsidRDefault="00A313B0" w:rsidP="005342E0">
            <w:pPr>
              <w:spacing w:after="0" w:line="240" w:lineRule="auto"/>
              <w:contextualSpacing/>
              <w:jc w:val="both"/>
            </w:pPr>
          </w:p>
          <w:p w:rsidR="00BD617B" w:rsidRPr="00457477" w:rsidRDefault="002C159A" w:rsidP="005342E0">
            <w:pPr>
              <w:spacing w:after="0" w:line="240" w:lineRule="auto"/>
              <w:contextualSpacing/>
              <w:jc w:val="both"/>
            </w:pPr>
            <w:r w:rsidRPr="00457477">
              <w:t>II semestre 2021</w:t>
            </w:r>
          </w:p>
          <w:p w:rsidR="002C159A" w:rsidRPr="00457477" w:rsidRDefault="002C159A" w:rsidP="005342E0">
            <w:pPr>
              <w:spacing w:after="0" w:line="240" w:lineRule="auto"/>
              <w:contextualSpacing/>
              <w:jc w:val="both"/>
            </w:pPr>
          </w:p>
          <w:p w:rsidR="002C159A" w:rsidRPr="00457477" w:rsidRDefault="002C159A" w:rsidP="005342E0">
            <w:pPr>
              <w:spacing w:after="0" w:line="240" w:lineRule="auto"/>
              <w:contextualSpacing/>
              <w:jc w:val="both"/>
            </w:pPr>
          </w:p>
          <w:p w:rsidR="002C159A" w:rsidRPr="00457477" w:rsidRDefault="002C159A" w:rsidP="005342E0">
            <w:pPr>
              <w:spacing w:after="0" w:line="240" w:lineRule="auto"/>
              <w:contextualSpacing/>
              <w:jc w:val="both"/>
            </w:pPr>
          </w:p>
          <w:p w:rsidR="002C159A" w:rsidRPr="00457477" w:rsidRDefault="002C159A" w:rsidP="005342E0">
            <w:pPr>
              <w:spacing w:after="0" w:line="240" w:lineRule="auto"/>
              <w:contextualSpacing/>
              <w:jc w:val="both"/>
            </w:pPr>
          </w:p>
          <w:p w:rsidR="002C159A" w:rsidRPr="00457477" w:rsidRDefault="002C159A" w:rsidP="005342E0">
            <w:pPr>
              <w:spacing w:after="0" w:line="240" w:lineRule="auto"/>
              <w:contextualSpacing/>
              <w:jc w:val="both"/>
            </w:pPr>
            <w:r w:rsidRPr="00457477">
              <w:t>II semestre 2021</w:t>
            </w:r>
          </w:p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Realizado por </w:t>
            </w:r>
            <w:r w:rsidR="00A313B0">
              <w:t>funcionarios municipales.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Por presupuestar</w:t>
            </w:r>
          </w:p>
        </w:tc>
      </w:tr>
      <w:tr w:rsidR="00BD617B" w:rsidRPr="00035DEC" w:rsidTr="00D55C42">
        <w:trPr>
          <w:trHeight w:val="400"/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BD617B" w:rsidRPr="00035DEC" w:rsidRDefault="00A313B0" w:rsidP="00A313B0">
            <w:pPr>
              <w:spacing w:after="0" w:line="240" w:lineRule="auto"/>
              <w:contextualSpacing/>
              <w:jc w:val="center"/>
              <w:rPr>
                <w:b/>
                <w:bCs/>
                <w:caps/>
                <w:sz w:val="28"/>
              </w:rPr>
            </w:pPr>
            <w:r>
              <w:rPr>
                <w:b/>
                <w:bCs/>
                <w:caps/>
                <w:sz w:val="28"/>
              </w:rPr>
              <w:t>Tema: Gestión del aire</w:t>
            </w:r>
          </w:p>
        </w:tc>
      </w:tr>
      <w:tr w:rsidR="00BD617B" w:rsidRPr="00035DEC" w:rsidTr="00D55C42">
        <w:trPr>
          <w:trHeight w:val="2523"/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bCs/>
                <w:caps/>
              </w:rPr>
            </w:pPr>
            <w:r w:rsidRPr="00035DEC">
              <w:rPr>
                <w:b/>
              </w:rPr>
              <w:t>Aspecto ambiental</w:t>
            </w:r>
            <w:r w:rsidRPr="00035DEC">
              <w:t xml:space="preserve">: </w:t>
            </w:r>
            <w:r w:rsidRPr="00035DEC">
              <w:rPr>
                <w:b/>
                <w:bCs/>
                <w:caps/>
              </w:rPr>
              <w:t>Emisiones de fuentes móviles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</w:p>
          <w:p w:rsidR="00BD617B" w:rsidRPr="00035DEC" w:rsidRDefault="00BD617B" w:rsidP="005342E0">
            <w:pPr>
              <w:spacing w:line="240" w:lineRule="auto"/>
              <w:jc w:val="both"/>
              <w:rPr>
                <w:b/>
              </w:rPr>
            </w:pPr>
            <w:r w:rsidRPr="00035DEC">
              <w:rPr>
                <w:b/>
              </w:rPr>
              <w:t>Objetivo:</w:t>
            </w:r>
            <w:r w:rsidRPr="00035DEC">
              <w:t xml:space="preserve"> Reducir las emisiones de gases generadas por el quehacer de la Municipalidad de San Carlos mediante la planificación y el control de la utilización de los vehículos y maquinaria, el mantenimiento periódico de estos y la capacitación del personal en métodos de uso eficientes.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Impacto ambiental:</w:t>
            </w:r>
            <w:r w:rsidRPr="00035DEC">
              <w:t xml:space="preserve"> Contaminación del ambiente, generación</w:t>
            </w:r>
            <w:r w:rsidR="00A313B0">
              <w:t xml:space="preserve"> de gases de efecto invernadero.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Meta Ambiental: </w:t>
            </w:r>
            <w:r w:rsidR="00081350">
              <w:t xml:space="preserve">De acuerdo al </w:t>
            </w:r>
            <w:r w:rsidRPr="00035DEC">
              <w:t xml:space="preserve">Inventario de Gases de Efecto Invernadero la meta ambiental de reducción de emisiones se podrá plantear cuando la Municipalidad tenga la información necesaria en el registro de consumo de combustibles. 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t xml:space="preserve">Indicador: </w:t>
            </w:r>
            <w:r w:rsidR="000D38B0">
              <w:t>Cantidad</w:t>
            </w:r>
            <w:r w:rsidRPr="00035DEC">
              <w:t xml:space="preserve"> de gases de efecto invernadero emitidos por el quehacer de la municipalidad</w:t>
            </w:r>
            <w:r w:rsidR="00A313B0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Prioridad:</w:t>
            </w:r>
            <w:r w:rsidRPr="00035DEC">
              <w:t xml:space="preserve"> Alta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tabs>
                <w:tab w:val="left" w:pos="218"/>
                <w:tab w:val="center" w:pos="3206"/>
              </w:tabs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Medidas ambientales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Responsable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 xml:space="preserve">Plazo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Presupuesto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Corto plazo: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Elaboración del Inventario de Gases de Efecto Invernadero.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Gestión Ambiental y Comisión del PGAI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Número y tipo de fuentes móviles</w:t>
            </w:r>
            <w:r w:rsidR="00A313B0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Cantidad de dióxido de carbono y otros gases generados</w:t>
            </w:r>
            <w:r w:rsidR="00A313B0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2C159A" w:rsidRPr="00457477" w:rsidRDefault="002C159A" w:rsidP="005342E0">
            <w:pPr>
              <w:spacing w:after="0" w:line="240" w:lineRule="auto"/>
              <w:contextualSpacing/>
              <w:jc w:val="both"/>
            </w:pPr>
            <w:r w:rsidRPr="00457477">
              <w:t>II semestre 20</w:t>
            </w:r>
            <w:r w:rsidR="00BF170E"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Default="00BD617B" w:rsidP="005342E0">
            <w:pPr>
              <w:spacing w:after="0" w:line="240" w:lineRule="auto"/>
              <w:contextualSpacing/>
              <w:jc w:val="both"/>
            </w:pPr>
          </w:p>
          <w:p w:rsidR="006119F1" w:rsidRPr="00035DEC" w:rsidRDefault="006119F1" w:rsidP="005342E0">
            <w:pPr>
              <w:spacing w:after="0" w:line="240" w:lineRule="auto"/>
              <w:contextualSpacing/>
              <w:jc w:val="both"/>
            </w:pPr>
            <w:r>
              <w:t>PAO 2020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u w:val="single"/>
              </w:rPr>
            </w:pPr>
            <w:r w:rsidRPr="00035DEC">
              <w:t>Capacitación y sensibilización de los funcionarios acerca del efecto invernadero su relación con las emisiones al aire.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Gestión Ambiental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Número de funcionarios municipales capacitados en Cambio Climático y Efecto Invernadero.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3B0" w:rsidRPr="00457477" w:rsidRDefault="002C159A" w:rsidP="0051736D">
            <w:pPr>
              <w:spacing w:after="0" w:line="240" w:lineRule="auto"/>
              <w:contextualSpacing/>
              <w:jc w:val="both"/>
            </w:pPr>
            <w:r w:rsidRPr="00457477">
              <w:t>II semestre 20</w:t>
            </w:r>
            <w:r w:rsidR="00BF170E">
              <w:t>20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Realizado por funcionarios municipales</w:t>
            </w:r>
            <w:r w:rsidR="00A313B0">
              <w:t>.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Planificación de las giras de tal forma que se realicen varias gestiones en una ruta y que se utilicen los vehículos adecuados para esas rutas.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Realizar el mantenimiento y revisión preventiva de los vehículos.</w:t>
            </w:r>
          </w:p>
          <w:p w:rsidR="00BD617B" w:rsidRPr="00035DEC" w:rsidRDefault="00BD617B" w:rsidP="005342E0">
            <w:pPr>
              <w:jc w:val="both"/>
            </w:pPr>
            <w:r w:rsidRPr="00035DEC">
              <w:t>Realizar el inventario de la flotilla vehicular</w:t>
            </w:r>
            <w:r w:rsidR="00440340">
              <w:t>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Servicios Generales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125E1A" w:rsidRPr="00035DEC" w:rsidRDefault="00125E1A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Servicios Generales</w:t>
            </w:r>
          </w:p>
          <w:p w:rsidR="00BD617B" w:rsidRPr="00035DEC" w:rsidRDefault="00BD617B" w:rsidP="005342E0">
            <w:pPr>
              <w:jc w:val="both"/>
            </w:pPr>
            <w:r w:rsidRPr="00035DEC">
              <w:lastRenderedPageBreak/>
              <w:t>Departamentos que tienen vehículos y Departamento de Gestión Ambiental</w:t>
            </w:r>
            <w:r w:rsidR="00440340">
              <w:t>.</w:t>
            </w:r>
          </w:p>
        </w:tc>
        <w:tc>
          <w:tcPr>
            <w:tcW w:w="3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2C159A" w:rsidP="005342E0">
            <w:pPr>
              <w:spacing w:after="0" w:line="240" w:lineRule="auto"/>
              <w:contextualSpacing/>
              <w:jc w:val="both"/>
            </w:pPr>
            <w:r w:rsidRPr="00457477">
              <w:lastRenderedPageBreak/>
              <w:t xml:space="preserve">Registro </w:t>
            </w:r>
            <w:r w:rsidRPr="00035DEC">
              <w:t>del n</w:t>
            </w:r>
            <w:r w:rsidR="00BD617B" w:rsidRPr="00035DEC">
              <w:t>úmero de giras planificadas al mes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125E1A" w:rsidRPr="00035DEC" w:rsidRDefault="00125E1A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Informe anual de las revisiones realizadas a los vehículos municipales.</w:t>
            </w:r>
          </w:p>
          <w:p w:rsidR="00BD617B" w:rsidRPr="00035DEC" w:rsidRDefault="00BD617B" w:rsidP="005342E0">
            <w:pPr>
              <w:jc w:val="both"/>
            </w:pPr>
            <w:r w:rsidRPr="00035DEC">
              <w:t>Inventario realizado</w:t>
            </w:r>
            <w:r w:rsidR="00440340">
              <w:t>.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9B17A5" w:rsidRDefault="002C159A">
            <w:pPr>
              <w:rPr>
                <w:lang w:val="en-US"/>
              </w:rPr>
            </w:pPr>
            <w:r w:rsidRPr="009B17A5">
              <w:rPr>
                <w:lang w:val="en-US"/>
              </w:rPr>
              <w:t xml:space="preserve">II </w:t>
            </w:r>
            <w:r w:rsidR="006119F1">
              <w:rPr>
                <w:lang w:val="en-US"/>
              </w:rPr>
              <w:t xml:space="preserve"> </w:t>
            </w:r>
            <w:bookmarkStart w:id="0" w:name="_GoBack"/>
            <w:bookmarkEnd w:id="0"/>
            <w:r w:rsidRPr="009B17A5">
              <w:rPr>
                <w:lang w:val="en-US"/>
              </w:rPr>
              <w:t>semestre 20</w:t>
            </w:r>
            <w:r w:rsidR="00BF170E">
              <w:rPr>
                <w:lang w:val="en-US"/>
              </w:rPr>
              <w:t>20</w:t>
            </w:r>
          </w:p>
          <w:p w:rsidR="00440340" w:rsidRPr="009B17A5" w:rsidRDefault="00440340">
            <w:pPr>
              <w:rPr>
                <w:lang w:val="en-US"/>
              </w:rPr>
            </w:pPr>
          </w:p>
          <w:p w:rsidR="002C159A" w:rsidRPr="009B17A5" w:rsidRDefault="002C159A">
            <w:pPr>
              <w:rPr>
                <w:lang w:val="en-US"/>
              </w:rPr>
            </w:pPr>
            <w:r w:rsidRPr="009B17A5">
              <w:rPr>
                <w:lang w:val="en-US"/>
              </w:rPr>
              <w:t>I semestre 20</w:t>
            </w:r>
            <w:r w:rsidR="00BF170E">
              <w:rPr>
                <w:lang w:val="en-US"/>
              </w:rPr>
              <w:t>20</w:t>
            </w:r>
          </w:p>
          <w:p w:rsidR="002C159A" w:rsidRPr="009B17A5" w:rsidRDefault="002C159A">
            <w:pPr>
              <w:rPr>
                <w:lang w:val="en-US"/>
              </w:rPr>
            </w:pPr>
            <w:r w:rsidRPr="009B17A5">
              <w:rPr>
                <w:lang w:val="en-US"/>
              </w:rPr>
              <w:lastRenderedPageBreak/>
              <w:t>I semestre 20</w:t>
            </w:r>
            <w:r w:rsidR="00BF170E">
              <w:rPr>
                <w:lang w:val="en-US"/>
              </w:rPr>
              <w:t>20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lastRenderedPageBreak/>
              <w:t>Realizado por funcionarios municipales</w:t>
            </w:r>
            <w:r w:rsidR="00A313B0">
              <w:t>.</w:t>
            </w:r>
          </w:p>
        </w:tc>
      </w:tr>
      <w:tr w:rsidR="00BD617B" w:rsidRPr="00035DEC" w:rsidTr="005342E0">
        <w:trPr>
          <w:trHeight w:val="1353"/>
          <w:tblHeader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7B" w:rsidRPr="00035DEC" w:rsidRDefault="00BD617B" w:rsidP="005342E0">
            <w:pPr>
              <w:spacing w:after="0"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7B" w:rsidRPr="00035DEC" w:rsidRDefault="00BD617B" w:rsidP="005342E0">
            <w:pPr>
              <w:spacing w:after="0"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7B" w:rsidRPr="00035DEC" w:rsidRDefault="00BD617B" w:rsidP="005342E0">
            <w:pPr>
              <w:spacing w:after="0"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B" w:rsidRPr="00035DEC" w:rsidRDefault="00BD617B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1A" w:rsidRPr="00035DEC" w:rsidRDefault="00125E1A" w:rsidP="005342E0">
            <w:pPr>
              <w:spacing w:after="0" w:line="240" w:lineRule="auto"/>
              <w:contextualSpacing/>
              <w:jc w:val="both"/>
            </w:pPr>
          </w:p>
          <w:p w:rsidR="00125E1A" w:rsidRPr="00035DEC" w:rsidRDefault="00125E1A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D55C42" w:rsidP="005342E0">
            <w:pPr>
              <w:spacing w:after="0" w:line="240" w:lineRule="auto"/>
              <w:contextualSpacing/>
              <w:jc w:val="both"/>
            </w:pPr>
            <w:r w:rsidRPr="00457477">
              <w:t>Presupuesto por departamentos</w:t>
            </w:r>
          </w:p>
          <w:p w:rsidR="00BD617B" w:rsidRPr="00035DEC" w:rsidRDefault="00BD617B" w:rsidP="005342E0">
            <w:pPr>
              <w:jc w:val="both"/>
            </w:pPr>
            <w:r w:rsidRPr="00035DEC">
              <w:lastRenderedPageBreak/>
              <w:t>Realizado por funcionarios municipales</w:t>
            </w:r>
            <w:r w:rsidR="00440340">
              <w:t>.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lastRenderedPageBreak/>
              <w:t>Mediano plazo:</w:t>
            </w:r>
          </w:p>
          <w:p w:rsidR="00BD617B" w:rsidRPr="00035DEC" w:rsidRDefault="00BD617B" w:rsidP="0051736D">
            <w:pPr>
              <w:jc w:val="both"/>
            </w:pPr>
            <w:r w:rsidRPr="00035DEC">
              <w:t xml:space="preserve">Llevar un control del kilometraje de los vehículos a la </w:t>
            </w:r>
            <w:r w:rsidR="0051736D">
              <w:t xml:space="preserve">entrada y a la salida </w:t>
            </w:r>
            <w:r w:rsidRPr="00035DEC">
              <w:t>mediante las boletas de vehículo</w:t>
            </w:r>
            <w:r w:rsidR="0051736D"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servicios generales</w:t>
            </w:r>
            <w:r w:rsidR="0051736D"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Número de kilómetros recorridos por cada vehículo mensualmente.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BD617B">
            <w:pPr>
              <w:spacing w:after="0" w:line="240" w:lineRule="auto"/>
              <w:contextualSpacing/>
              <w:rPr>
                <w:b/>
              </w:rPr>
            </w:pPr>
          </w:p>
          <w:p w:rsidR="002C159A" w:rsidRPr="00457477" w:rsidRDefault="002C159A">
            <w:pPr>
              <w:spacing w:after="0" w:line="240" w:lineRule="auto"/>
              <w:contextualSpacing/>
            </w:pPr>
            <w:r w:rsidRPr="00457477">
              <w:t>I semestre 20</w:t>
            </w:r>
            <w:r w:rsidR="00BF170E"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Realizado por funcionarios municipales</w:t>
            </w:r>
            <w:r w:rsidR="0051736D">
              <w:t>.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Largo Plazo: </w:t>
            </w:r>
          </w:p>
          <w:p w:rsidR="00BD617B" w:rsidRPr="00035DEC" w:rsidRDefault="00BD617B" w:rsidP="005342E0">
            <w:pPr>
              <w:jc w:val="both"/>
            </w:pPr>
            <w:r w:rsidRPr="00035DEC">
              <w:t>Adquirir dispositivos de GPS para los vehículos y las motocicletas  para controlar los desplazamientos.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servicios generales y Alcaldía</w:t>
            </w:r>
            <w:r w:rsidR="0051736D"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Número de vehículos y motos municipales que cuentan con dispositivos de GPS.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BD617B">
            <w:pPr>
              <w:spacing w:after="0" w:line="240" w:lineRule="auto"/>
              <w:contextualSpacing/>
            </w:pPr>
          </w:p>
          <w:p w:rsidR="002C159A" w:rsidRPr="00457477" w:rsidRDefault="002C159A">
            <w:pPr>
              <w:spacing w:after="0" w:line="240" w:lineRule="auto"/>
              <w:contextualSpacing/>
            </w:pPr>
            <w:r w:rsidRPr="00457477">
              <w:t>II semestre 20</w:t>
            </w:r>
            <w:r w:rsidR="00BF170E"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Por presupuestar</w:t>
            </w:r>
          </w:p>
        </w:tc>
      </w:tr>
      <w:tr w:rsidR="00BD617B" w:rsidRPr="00035DEC" w:rsidTr="005342E0">
        <w:trPr>
          <w:trHeight w:val="416"/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bCs/>
                <w:caps/>
              </w:rPr>
            </w:pPr>
            <w:r w:rsidRPr="00035DEC">
              <w:rPr>
                <w:b/>
              </w:rPr>
              <w:t>Aspecto ambiental</w:t>
            </w:r>
            <w:r w:rsidRPr="00035DEC">
              <w:t xml:space="preserve">: </w:t>
            </w:r>
            <w:r w:rsidRPr="00035DEC">
              <w:rPr>
                <w:b/>
                <w:bCs/>
                <w:caps/>
              </w:rPr>
              <w:t>Generación de ruido y vibraciones por actividades antrópicas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bCs/>
                <w:caps/>
              </w:rPr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bCs/>
                <w:caps/>
              </w:rPr>
            </w:pPr>
            <w:r w:rsidRPr="00035DEC">
              <w:rPr>
                <w:b/>
                <w:bCs/>
                <w:caps/>
              </w:rPr>
              <w:t xml:space="preserve">Objetivo: </w:t>
            </w:r>
            <w:r w:rsidR="00081350">
              <w:t xml:space="preserve">Disminuir la generación de </w:t>
            </w:r>
            <w:r w:rsidRPr="00035DEC">
              <w:t>ruido y vibraciones producida por la maquinaria de la Municipalidad de San Carlos realizando manteni</w:t>
            </w:r>
            <w:r w:rsidR="00081350">
              <w:t xml:space="preserve">miento periódico y constante y </w:t>
            </w:r>
            <w:r w:rsidRPr="00035DEC">
              <w:t>un uso eficiente de la misma.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bCs/>
                <w:caps/>
              </w:rPr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Impacto ambiental:</w:t>
            </w:r>
            <w:r w:rsidRPr="00035DEC">
              <w:t xml:space="preserve"> Contaminación sónica y riesgos en la salud del personal</w:t>
            </w:r>
            <w:r w:rsidR="0051736D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Meta Ambiental: </w:t>
            </w:r>
            <w:r w:rsidR="00081350">
              <w:t>Disminuir la generación de</w:t>
            </w:r>
            <w:r w:rsidRPr="00035DEC">
              <w:t xml:space="preserve"> ruido y vibraciones producida por la maquinaria municipal</w:t>
            </w:r>
            <w:r w:rsidR="0051736D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Indicador:</w:t>
            </w:r>
            <w:r w:rsidRPr="00035DEC">
              <w:t xml:space="preserve"> Manteni</w:t>
            </w:r>
            <w:r w:rsidR="00081350">
              <w:t xml:space="preserve">miento periódico y constante y </w:t>
            </w:r>
            <w:r w:rsidRPr="00035DEC">
              <w:t>un uso eficiente que se realiza a la maquinaria.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t>Prioridad:</w:t>
            </w:r>
            <w:r w:rsidRPr="00035DEC">
              <w:t xml:space="preserve"> Baja</w:t>
            </w:r>
          </w:p>
        </w:tc>
      </w:tr>
      <w:tr w:rsidR="00BD617B" w:rsidRPr="00035DEC" w:rsidTr="005342E0">
        <w:trPr>
          <w:trHeight w:val="322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tabs>
                <w:tab w:val="left" w:pos="218"/>
                <w:tab w:val="center" w:pos="3206"/>
              </w:tabs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Medidas ambientales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Responsable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</w:tcPr>
          <w:p w:rsidR="00BD617B" w:rsidRPr="00035DEC" w:rsidRDefault="00D55C42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Plazo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</w:tcPr>
          <w:p w:rsidR="00BD617B" w:rsidRPr="00035DEC" w:rsidRDefault="00D55C42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Presupuesto</w:t>
            </w:r>
          </w:p>
        </w:tc>
      </w:tr>
      <w:tr w:rsidR="00BD617B" w:rsidRPr="00035DEC" w:rsidTr="00440340">
        <w:trPr>
          <w:trHeight w:val="132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Mediado plazo: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Mantenimiento periódico y constante de  la maquinaria  municipal q</w:t>
            </w:r>
            <w:r w:rsidR="00440340">
              <w:t>ue genera ruido y vibraciones.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Unidad Técnica de Gestión Vial</w:t>
            </w:r>
            <w:r w:rsidR="0051736D"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Registros anuales de la revisión de la maquinaria por un mecánico experto</w:t>
            </w:r>
            <w:r w:rsidR="0051736D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Número de quejas emitidas por los vecinos de los proyectos donde se usa la maquinaria</w:t>
            </w:r>
            <w:r w:rsidR="0051736D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2C159A" w:rsidRPr="00035DEC" w:rsidRDefault="002C159A" w:rsidP="005342E0">
            <w:pPr>
              <w:spacing w:after="0" w:line="240" w:lineRule="auto"/>
              <w:contextualSpacing/>
              <w:jc w:val="both"/>
            </w:pPr>
            <w:r w:rsidRPr="00457477">
              <w:t>I semestre 202</w:t>
            </w:r>
            <w:r w:rsidR="00BF170E"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Por presupuestar</w:t>
            </w:r>
            <w:r w:rsidR="0051736D">
              <w:t>.</w:t>
            </w:r>
          </w:p>
        </w:tc>
      </w:tr>
      <w:tr w:rsidR="00BD617B" w:rsidRPr="00035DEC" w:rsidTr="005342E0">
        <w:trPr>
          <w:trHeight w:val="1412"/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t>Adquisición y uso de</w:t>
            </w:r>
            <w:r w:rsidRPr="00035DEC">
              <w:rPr>
                <w:rFonts w:eastAsia="Times New Roman"/>
                <w:color w:val="000000"/>
                <w:lang w:eastAsia="es-ES"/>
              </w:rPr>
              <w:t xml:space="preserve"> dispositivos de protección básicos para trabajadores que laboran con o en el área donde se localizan la maquinaria o equipos y capacitación en su utilización.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Unidad Técnica de Gestión Vial y Comisión de Salud Ocupacional</w:t>
            </w:r>
            <w:r w:rsidR="00440340">
              <w:t>.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Cantidad anual</w:t>
            </w:r>
            <w:r w:rsidR="00BF170E">
              <w:t xml:space="preserve"> </w:t>
            </w:r>
            <w:r w:rsidRPr="00035DEC">
              <w:t>de equipo de protección personal adquirido y número de trabajadores que lo utilizan</w:t>
            </w:r>
            <w:r w:rsidR="00440340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2C159A" w:rsidP="002C159A">
            <w:r w:rsidRPr="00457477">
              <w:t>I semestre 202</w:t>
            </w:r>
            <w:r w:rsidR="00BF170E">
              <w:t>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457477" w:rsidRDefault="006119F1" w:rsidP="005342E0">
            <w:pPr>
              <w:spacing w:after="0" w:line="240" w:lineRule="auto"/>
              <w:contextualSpacing/>
              <w:jc w:val="both"/>
            </w:pPr>
            <w:r>
              <w:rPr>
                <w:rFonts w:cs="Calibri"/>
              </w:rPr>
              <w:t>PAO 2021</w:t>
            </w:r>
          </w:p>
        </w:tc>
      </w:tr>
      <w:tr w:rsidR="00BD617B" w:rsidRPr="00035DEC" w:rsidTr="005342E0">
        <w:trPr>
          <w:trHeight w:val="474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Largo plazo: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Adquisición de maquinaria que tenga dispositivos </w:t>
            </w:r>
            <w:r w:rsidR="00081350" w:rsidRPr="00035DEC">
              <w:t>anti vibratorios</w:t>
            </w:r>
            <w:r w:rsidRPr="00035DEC">
              <w:t xml:space="preserve"> y que minimicen la producción de ruido</w:t>
            </w:r>
            <w:r w:rsidR="00C94CA6"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Unidad Técnica de Gestión Vial y Proveeduría</w:t>
            </w:r>
            <w:r w:rsidR="00C94CA6"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440340">
            <w:pPr>
              <w:spacing w:after="0" w:line="240" w:lineRule="auto"/>
              <w:contextualSpacing/>
              <w:jc w:val="both"/>
            </w:pPr>
            <w:r w:rsidRPr="00035DEC">
              <w:t>Número de carteles de licitación de maquinaria donde se consideran como requisito la disminución en la producción de ruido y vibración.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9A" w:rsidRPr="00457477" w:rsidRDefault="002C159A" w:rsidP="002C159A">
            <w:r w:rsidRPr="00457477">
              <w:t>II semestre 202</w:t>
            </w:r>
            <w:r w:rsidR="00BF170E">
              <w:t>2</w:t>
            </w:r>
          </w:p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A6" w:rsidRPr="00457477" w:rsidRDefault="006B18E7" w:rsidP="005342E0">
            <w:pPr>
              <w:spacing w:after="0" w:line="240" w:lineRule="auto"/>
              <w:contextualSpacing/>
              <w:jc w:val="both"/>
            </w:pPr>
            <w:r w:rsidRPr="00457477">
              <w:rPr>
                <w:rFonts w:cs="Calibri"/>
              </w:rPr>
              <w:t>Por presupuestar.</w:t>
            </w:r>
          </w:p>
          <w:p w:rsidR="00BD617B" w:rsidRPr="00457477" w:rsidRDefault="00C94CA6" w:rsidP="005342E0">
            <w:pPr>
              <w:spacing w:after="0" w:line="240" w:lineRule="auto"/>
              <w:contextualSpacing/>
              <w:jc w:val="both"/>
            </w:pPr>
            <w:r w:rsidRPr="00457477">
              <w:t>Capacitación con la CNFL.</w:t>
            </w:r>
          </w:p>
        </w:tc>
      </w:tr>
      <w:tr w:rsidR="00BD617B" w:rsidRPr="00035DEC" w:rsidTr="00440340">
        <w:trPr>
          <w:trHeight w:val="483"/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BD617B" w:rsidRPr="00035DEC" w:rsidRDefault="005342E0" w:rsidP="005342E0">
            <w:pPr>
              <w:spacing w:after="0" w:line="240" w:lineRule="auto"/>
              <w:contextualSpacing/>
              <w:jc w:val="center"/>
              <w:rPr>
                <w:b/>
                <w:bCs/>
                <w:caps/>
                <w:sz w:val="28"/>
              </w:rPr>
            </w:pPr>
            <w:r w:rsidRPr="00035DEC">
              <w:rPr>
                <w:b/>
                <w:bCs/>
                <w:caps/>
                <w:sz w:val="28"/>
              </w:rPr>
              <w:t>TEMA: Gestión del aguA</w:t>
            </w:r>
          </w:p>
        </w:tc>
      </w:tr>
      <w:tr w:rsidR="00BD617B" w:rsidRPr="00035DEC" w:rsidTr="005342E0">
        <w:trPr>
          <w:trHeight w:val="274"/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bCs/>
                <w:caps/>
              </w:rPr>
            </w:pPr>
            <w:r w:rsidRPr="00035DEC">
              <w:rPr>
                <w:b/>
              </w:rPr>
              <w:lastRenderedPageBreak/>
              <w:t>Aspecto ambiental</w:t>
            </w:r>
            <w:r w:rsidRPr="00035DEC">
              <w:t xml:space="preserve">: </w:t>
            </w:r>
            <w:r w:rsidRPr="00035DEC">
              <w:rPr>
                <w:b/>
                <w:bCs/>
                <w:caps/>
              </w:rPr>
              <w:t>Consumo de agua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bCs/>
                <w:caps/>
              </w:rPr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Objetivo: </w:t>
            </w:r>
            <w:r w:rsidRPr="00035DEC">
              <w:t>Disminuir el consumo de agua, electricidad, papel y combustible en las labores municipales a través de la sensibilización de los funcionarios municipales y la implementación de buenas prácticas ambientales y nuevas tecnologías.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Impacto ambiental:</w:t>
            </w:r>
            <w:r w:rsidRPr="00035DEC">
              <w:t xml:space="preserve"> Disminución del recurso hídrico</w:t>
            </w:r>
            <w:r w:rsidR="00C94CA6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t xml:space="preserve">Meta Ambiental: </w:t>
            </w:r>
            <w:r w:rsidRPr="00035DEC">
              <w:t>Disminuir en un 15% el consumo de agua en las instalaciones municipales a partir de la implementación del PGAI y durante su periodo de vigencia.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Indicador: Indicador:</w:t>
            </w:r>
            <w:r w:rsidR="00081350">
              <w:t xml:space="preserve"> Volumen </w:t>
            </w:r>
            <w:r w:rsidRPr="00035DEC">
              <w:t>de agua consumida total y por empleado que se ahorran en relación con la línea base establecida en el diagnóstico.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Prioridad:</w:t>
            </w:r>
            <w:r w:rsidRPr="00035DEC">
              <w:t xml:space="preserve"> Alta</w:t>
            </w:r>
          </w:p>
        </w:tc>
      </w:tr>
      <w:tr w:rsidR="00BD617B" w:rsidRPr="00035DEC" w:rsidTr="005342E0">
        <w:trPr>
          <w:trHeight w:val="442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tabs>
                <w:tab w:val="left" w:pos="218"/>
                <w:tab w:val="center" w:pos="3206"/>
              </w:tabs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Medidas ambientales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Responsable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</w:tcPr>
          <w:p w:rsidR="00BD617B" w:rsidRPr="00035DEC" w:rsidRDefault="00D55C42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Plazo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</w:tcPr>
          <w:p w:rsidR="00BD617B" w:rsidRPr="00035DEC" w:rsidRDefault="00D55C42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Presupuesto</w:t>
            </w:r>
          </w:p>
        </w:tc>
      </w:tr>
      <w:tr w:rsidR="00BD617B" w:rsidRPr="00035DEC" w:rsidTr="005342E0">
        <w:trPr>
          <w:trHeight w:val="1266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Corto Plazo:</w:t>
            </w:r>
          </w:p>
          <w:p w:rsidR="00BD617B" w:rsidRPr="00035DEC" w:rsidRDefault="00BD617B" w:rsidP="005342E0">
            <w:pPr>
              <w:spacing w:line="240" w:lineRule="auto"/>
              <w:jc w:val="both"/>
            </w:pPr>
            <w:r w:rsidRPr="00035DEC">
              <w:t>Capacitación y sensibilización de los funcionarios municipales en la importancia del recurso hídrico y medidas de ahorro.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line="240" w:lineRule="auto"/>
              <w:jc w:val="both"/>
            </w:pPr>
            <w:r w:rsidRPr="00035DEC">
              <w:t>Departamento de Gestión Ambiental y de Acueductos</w:t>
            </w:r>
            <w:r w:rsidR="009633B1"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Número de funcionarios capacitados anualmente en gestión del recurso hídrico</w:t>
            </w:r>
            <w:r w:rsidR="009633B1"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2C159A" w:rsidRPr="00457477" w:rsidRDefault="002C159A" w:rsidP="005342E0">
            <w:pPr>
              <w:spacing w:after="0" w:line="240" w:lineRule="auto"/>
              <w:contextualSpacing/>
              <w:jc w:val="both"/>
            </w:pPr>
            <w:r w:rsidRPr="00457477">
              <w:t>II semestre 20</w:t>
            </w:r>
            <w:r w:rsidR="00BF170E"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Default="006119F1" w:rsidP="005342E0">
            <w:pPr>
              <w:spacing w:after="0" w:line="240" w:lineRule="auto"/>
              <w:contextualSpacing/>
              <w:jc w:val="both"/>
            </w:pPr>
            <w:r>
              <w:t xml:space="preserve"> </w:t>
            </w:r>
          </w:p>
          <w:p w:rsidR="006119F1" w:rsidRPr="00035DEC" w:rsidRDefault="006119F1" w:rsidP="005342E0">
            <w:pPr>
              <w:spacing w:after="0" w:line="240" w:lineRule="auto"/>
              <w:contextualSpacing/>
              <w:jc w:val="both"/>
            </w:pPr>
            <w:r>
              <w:t>PAO 2020</w:t>
            </w:r>
          </w:p>
        </w:tc>
      </w:tr>
      <w:tr w:rsidR="00BD617B" w:rsidRPr="00035DEC" w:rsidTr="005342E0">
        <w:trPr>
          <w:trHeight w:val="446"/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Implementar un sistema de rótulos en las fuentes de consumo de agua que informen sobre b</w:t>
            </w:r>
            <w:r w:rsidR="00081350">
              <w:t xml:space="preserve">uenas prácticas ambientales en </w:t>
            </w:r>
            <w:r w:rsidRPr="00035DEC">
              <w:t>el uso de agua y de la necesidad de evitar el desperdicio.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9633B1">
            <w:pPr>
              <w:spacing w:after="0" w:line="240" w:lineRule="auto"/>
              <w:contextualSpacing/>
              <w:jc w:val="both"/>
            </w:pPr>
            <w:r w:rsidRPr="00035DEC">
              <w:t>Departamento de Gestión Ambiental y</w:t>
            </w:r>
            <w:r w:rsidR="009633B1">
              <w:t xml:space="preserve"> </w:t>
            </w:r>
            <w:r w:rsidRPr="00035DEC">
              <w:t>Comisión del PGAI</w:t>
            </w:r>
            <w:r w:rsidR="009633B1">
              <w:t>.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Cantidad de rótulos colocados en las instalaciones municipales para fomentar el ahorro de agua</w:t>
            </w:r>
            <w:r w:rsidR="009633B1">
              <w:t>.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2C159A" w:rsidP="005342E0">
            <w:pPr>
              <w:spacing w:after="0" w:line="240" w:lineRule="auto"/>
              <w:contextualSpacing/>
              <w:jc w:val="both"/>
            </w:pPr>
            <w:r w:rsidRPr="00457477">
              <w:t>I semestre 20</w:t>
            </w:r>
            <w:r w:rsidR="00BF170E">
              <w:t>20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6119F1" w:rsidP="005342E0">
            <w:pPr>
              <w:spacing w:after="0" w:line="240" w:lineRule="auto"/>
              <w:contextualSpacing/>
              <w:jc w:val="both"/>
            </w:pPr>
            <w:r>
              <w:t>PAO 2020</w:t>
            </w:r>
          </w:p>
        </w:tc>
      </w:tr>
      <w:tr w:rsidR="00BD617B" w:rsidRPr="00035DEC" w:rsidTr="005342E0">
        <w:trPr>
          <w:trHeight w:val="446"/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Aplicación de técnicas caseras para disminuir el consumo de agua (servicios sanitarios, lavamanos, grifos de las cocinas, lavado de automóviles y maquinaria).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9633B1">
            <w:pPr>
              <w:spacing w:after="0" w:line="240" w:lineRule="auto"/>
              <w:contextualSpacing/>
              <w:jc w:val="both"/>
            </w:pPr>
            <w:r w:rsidRPr="00035DEC">
              <w:t>Departamento de Gesti</w:t>
            </w:r>
            <w:r w:rsidR="009633B1">
              <w:t xml:space="preserve">ón Ambiental,  de Acueductos y </w:t>
            </w:r>
            <w:r w:rsidRPr="00035DEC">
              <w:t>Comisión del PGAI</w:t>
            </w:r>
            <w:r w:rsidR="009633B1">
              <w:t>.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Porcentaje</w:t>
            </w:r>
            <w:r w:rsidR="009633B1">
              <w:t xml:space="preserve"> de</w:t>
            </w:r>
            <w:r w:rsidRPr="00035DEC">
              <w:t xml:space="preserve"> puntos de abastecimiento de agua intervenidos para disminuir el consumo de agua en relación con la cantidad total.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2C159A" w:rsidP="005342E0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 w:rsidRPr="00457477">
              <w:t>I semestre 20</w:t>
            </w:r>
            <w:r w:rsidR="00BF170E">
              <w:t>20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6119F1" w:rsidP="005342E0">
            <w:pPr>
              <w:spacing w:after="0" w:line="240" w:lineRule="auto"/>
              <w:contextualSpacing/>
              <w:jc w:val="both"/>
            </w:pPr>
            <w:r>
              <w:t>PAO 2020</w:t>
            </w:r>
          </w:p>
        </w:tc>
      </w:tr>
      <w:tr w:rsidR="00BD617B" w:rsidRPr="00035DEC" w:rsidTr="005342E0">
        <w:trPr>
          <w:trHeight w:val="446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Mediano plazo: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Colocación de medidores de flujo de agua en las instalaciones municipales donde se carece de estos y realización de las lecturas mensuales de los mismos.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acueductos  y Comisión del PGAI</w:t>
            </w:r>
            <w:r w:rsidR="009633B1"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Cantidad de medidores colocados en las instalaciones municipales y registro de consumo mensual</w:t>
            </w:r>
            <w:r w:rsidR="009633B1"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2C159A" w:rsidRPr="00457477" w:rsidRDefault="002C159A" w:rsidP="005342E0">
            <w:pPr>
              <w:spacing w:after="0" w:line="240" w:lineRule="auto"/>
              <w:contextualSpacing/>
              <w:jc w:val="both"/>
            </w:pPr>
            <w:r w:rsidRPr="00457477">
              <w:t>II semestre 20</w:t>
            </w:r>
            <w:r w:rsidR="00BF170E"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457477" w:rsidRDefault="006119F1" w:rsidP="005342E0">
            <w:pPr>
              <w:spacing w:after="0" w:line="240" w:lineRule="auto"/>
              <w:contextualSpacing/>
              <w:jc w:val="both"/>
            </w:pPr>
            <w:r>
              <w:t>PAO 2020</w:t>
            </w:r>
          </w:p>
        </w:tc>
      </w:tr>
      <w:tr w:rsidR="00BD617B" w:rsidRPr="00035DEC" w:rsidTr="005342E0">
        <w:trPr>
          <w:trHeight w:val="1118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Largo plazo: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Adquisición de sistemas y dispositivos que eviten el desperdicio de agua.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servicios públicos, de Proveeduría y la Comisión del PGAI</w:t>
            </w:r>
            <w:r w:rsidR="009633B1"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Cantidad de dispositivos de ahorro de agua que se instalan en los edificios en relación con los mecanismos convencionales.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8B0F21" w:rsidRPr="00457477" w:rsidRDefault="008B0F21" w:rsidP="005342E0">
            <w:pPr>
              <w:spacing w:after="0" w:line="240" w:lineRule="auto"/>
              <w:contextualSpacing/>
              <w:jc w:val="both"/>
            </w:pPr>
            <w:r w:rsidRPr="00457477">
              <w:t>II semestre 20</w:t>
            </w:r>
            <w:r w:rsidR="00BF170E"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457477" w:rsidRDefault="006119F1" w:rsidP="005342E0">
            <w:pPr>
              <w:spacing w:after="0" w:line="240" w:lineRule="auto"/>
              <w:contextualSpacing/>
              <w:jc w:val="both"/>
            </w:pPr>
            <w:r>
              <w:rPr>
                <w:rFonts w:cs="Calibri"/>
              </w:rPr>
              <w:t>PAO 2022</w:t>
            </w:r>
          </w:p>
        </w:tc>
      </w:tr>
      <w:tr w:rsidR="00BD617B" w:rsidRPr="00035DEC" w:rsidTr="005342E0">
        <w:trPr>
          <w:trHeight w:val="596"/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bCs/>
                <w:caps/>
              </w:rPr>
            </w:pPr>
            <w:r w:rsidRPr="00035DEC">
              <w:rPr>
                <w:b/>
              </w:rPr>
              <w:t>Aspecto ambiental</w:t>
            </w:r>
            <w:r w:rsidRPr="00035DEC">
              <w:t xml:space="preserve">: </w:t>
            </w:r>
            <w:r w:rsidRPr="00035DEC">
              <w:rPr>
                <w:b/>
                <w:bCs/>
                <w:caps/>
              </w:rPr>
              <w:t>Generación de aguas residuales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bCs/>
                <w:caps/>
              </w:rPr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bCs/>
                <w:caps/>
              </w:rPr>
            </w:pPr>
            <w:r w:rsidRPr="00035DEC">
              <w:rPr>
                <w:b/>
                <w:bCs/>
                <w:caps/>
              </w:rPr>
              <w:t>Objetivo:</w:t>
            </w:r>
            <w:r w:rsidRPr="00035DEC">
              <w:t xml:space="preserve"> Disminuir la contaminación del agua ocasionada por el quehacer municipal implantando las medidas preventivas y correctivas necesarias para evitar la descarga de sustancias nocivas en cuerpos de agua. 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Impacto ambiental:</w:t>
            </w:r>
            <w:r w:rsidRPr="00035DEC">
              <w:t xml:space="preserve"> Contaminación del recurso hídrico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lastRenderedPageBreak/>
              <w:t xml:space="preserve">Meta Ambiental: </w:t>
            </w:r>
            <w:r w:rsidRPr="00035DEC">
              <w:t xml:space="preserve">Mejorar la calidad de las aguas residuales que salen de los edificios municipales.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Indicador: </w:t>
            </w:r>
            <w:r w:rsidRPr="00035DEC">
              <w:rPr>
                <w:sz w:val="20"/>
                <w:szCs w:val="20"/>
              </w:rPr>
              <w:t xml:space="preserve"> </w:t>
            </w:r>
            <w:r w:rsidRPr="00035DEC">
              <w:t>No se tienen registros del volumen del agua residual en el tiempo, ni el consumo total de agua de la institución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Prioridad:</w:t>
            </w:r>
            <w:r w:rsidRPr="00035DEC">
              <w:t xml:space="preserve"> Baja</w:t>
            </w:r>
          </w:p>
        </w:tc>
      </w:tr>
      <w:tr w:rsidR="00BD617B" w:rsidRPr="00035DEC" w:rsidTr="005342E0">
        <w:trPr>
          <w:trHeight w:val="358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5342E0">
            <w:pPr>
              <w:tabs>
                <w:tab w:val="left" w:pos="218"/>
                <w:tab w:val="center" w:pos="3206"/>
              </w:tabs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lastRenderedPageBreak/>
              <w:t>Medidas ambientales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Responsable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Plazo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Presupuesto</w:t>
            </w:r>
          </w:p>
        </w:tc>
      </w:tr>
      <w:tr w:rsidR="00BD617B" w:rsidRPr="00035DEC" w:rsidTr="005342E0">
        <w:trPr>
          <w:trHeight w:val="533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t>Corto plazo:</w:t>
            </w:r>
            <w:r w:rsidRPr="00035DEC">
              <w:t xml:space="preserve"> 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Capacitación en buenas prácticas ambientales y medidas de higiene en el uso del agua.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Gestión Ambiental y de Acueductos</w:t>
            </w:r>
            <w:r w:rsidR="005F040B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Número de funcionarios capacitados.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8B0F21" w:rsidRPr="00035DEC" w:rsidRDefault="008B0F21" w:rsidP="005342E0">
            <w:pPr>
              <w:spacing w:after="0" w:line="240" w:lineRule="auto"/>
              <w:contextualSpacing/>
              <w:jc w:val="both"/>
            </w:pPr>
            <w:r w:rsidRPr="00457477">
              <w:t>I semestre 202</w:t>
            </w:r>
            <w:r w:rsidR="00BF170E"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Default="00BD617B" w:rsidP="005342E0">
            <w:pPr>
              <w:spacing w:after="0" w:line="240" w:lineRule="auto"/>
              <w:contextualSpacing/>
              <w:jc w:val="both"/>
            </w:pPr>
          </w:p>
          <w:p w:rsidR="006119F1" w:rsidRPr="00035DEC" w:rsidRDefault="006119F1" w:rsidP="005342E0">
            <w:pPr>
              <w:spacing w:after="0" w:line="240" w:lineRule="auto"/>
              <w:contextualSpacing/>
              <w:jc w:val="both"/>
            </w:pPr>
            <w:r>
              <w:t>PAO 2020</w:t>
            </w:r>
          </w:p>
        </w:tc>
      </w:tr>
      <w:tr w:rsidR="00BD617B" w:rsidRPr="00035DEC" w:rsidTr="005342E0">
        <w:trPr>
          <w:trHeight w:val="544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Mediano plazo:</w:t>
            </w:r>
          </w:p>
          <w:p w:rsidR="00BD617B" w:rsidRPr="00035DEC" w:rsidRDefault="00081350" w:rsidP="005342E0">
            <w:pPr>
              <w:spacing w:after="0" w:line="240" w:lineRule="auto"/>
              <w:contextualSpacing/>
              <w:jc w:val="both"/>
            </w:pPr>
            <w:r>
              <w:t xml:space="preserve">Adquisición de productos de </w:t>
            </w:r>
            <w:r w:rsidR="00BD617B" w:rsidRPr="00035DEC">
              <w:t xml:space="preserve">limpieza  biodegradables.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Servicios Generales y Proveeduría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Cantidad de compras verdes realizadas por la municipalidad para disminuir la contaminación del agua.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8B0F21" w:rsidP="005342E0">
            <w:pPr>
              <w:spacing w:after="0" w:line="240" w:lineRule="auto"/>
              <w:contextualSpacing/>
              <w:jc w:val="both"/>
            </w:pPr>
            <w:r w:rsidRPr="00457477">
              <w:t>I semestre 2021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7" w:rsidRPr="00457477" w:rsidRDefault="006B18E7" w:rsidP="006B18E7">
            <w:pPr>
              <w:spacing w:after="0" w:line="240" w:lineRule="auto"/>
              <w:contextualSpacing/>
              <w:jc w:val="both"/>
            </w:pPr>
            <w:r w:rsidRPr="00457477">
              <w:rPr>
                <w:rFonts w:cs="Calibri"/>
              </w:rPr>
              <w:t>Por presupuestar.</w:t>
            </w:r>
          </w:p>
          <w:p w:rsidR="00BD617B" w:rsidRPr="00035DEC" w:rsidRDefault="006B18E7" w:rsidP="006B18E7">
            <w:pPr>
              <w:spacing w:after="0" w:line="240" w:lineRule="auto"/>
              <w:contextualSpacing/>
              <w:jc w:val="both"/>
            </w:pPr>
            <w:r w:rsidRPr="00457477">
              <w:t>Capacitación con la CNFL.</w:t>
            </w:r>
          </w:p>
        </w:tc>
      </w:tr>
      <w:tr w:rsidR="00BD617B" w:rsidRPr="00035DEC" w:rsidTr="005342E0">
        <w:trPr>
          <w:trHeight w:val="617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Largo plazo: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Estudios físico químicos y biológicos de las aguas residuales que se generan.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Acueductos y Gestión Ambiental</w:t>
            </w:r>
            <w:r w:rsidR="00D918EB"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Número de estudios realizados a las aguas residuales que se generan en las instalaciones municipales.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8B0F21" w:rsidRPr="00457477" w:rsidRDefault="008B0F21" w:rsidP="005342E0">
            <w:pPr>
              <w:spacing w:after="0" w:line="240" w:lineRule="auto"/>
              <w:contextualSpacing/>
              <w:jc w:val="both"/>
            </w:pPr>
            <w:r w:rsidRPr="00457477">
              <w:t>II semestre 2021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Por presupuestar</w:t>
            </w:r>
          </w:p>
        </w:tc>
      </w:tr>
      <w:tr w:rsidR="00BD617B" w:rsidRPr="00035DEC" w:rsidTr="005342E0">
        <w:trPr>
          <w:trHeight w:val="617"/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Sistemas de tratamiento de aguas residuales en donde sea factible su colocación.</w:t>
            </w:r>
          </w:p>
          <w:p w:rsidR="00D918EB" w:rsidRPr="00035DEC" w:rsidRDefault="00D918EB" w:rsidP="00D918EB">
            <w:pPr>
              <w:spacing w:after="0" w:line="240" w:lineRule="auto"/>
              <w:contextualSpacing/>
              <w:jc w:val="both"/>
            </w:pPr>
            <w:r w:rsidRPr="00457477">
              <w:t>(Previo a esto se debe realizar un d</w:t>
            </w:r>
            <w:r w:rsidR="000964A4" w:rsidRPr="00457477">
              <w:t>iagnóstico y caracterización de las aguas que se producen</w:t>
            </w:r>
            <w:r w:rsidRPr="00457477">
              <w:t xml:space="preserve"> y el sistema a elegir, estudiar la viabilidad de la construcción del sistema de tratamiento elegida, valorar</w:t>
            </w:r>
            <w:r w:rsidR="000964A4" w:rsidRPr="00457477">
              <w:t xml:space="preserve"> terrenos</w:t>
            </w:r>
            <w:r w:rsidRPr="00457477">
              <w:t xml:space="preserve"> aptos</w:t>
            </w:r>
            <w:r w:rsidR="000964A4" w:rsidRPr="00457477">
              <w:t xml:space="preserve"> para la construc</w:t>
            </w:r>
            <w:r w:rsidRPr="00457477">
              <w:t>ción del sistema, diseñar el sistema y finalizar con su construcción)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Servicios Generales y Servicios Públicos</w:t>
            </w:r>
            <w:r w:rsidR="00D918EB">
              <w:t>.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Número de sistemas de tratamiento de aguas residuales colocados.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8B0F21" w:rsidP="005342E0">
            <w:pPr>
              <w:spacing w:after="0" w:line="240" w:lineRule="auto"/>
              <w:contextualSpacing/>
              <w:jc w:val="both"/>
            </w:pPr>
            <w:r w:rsidRPr="00457477">
              <w:t>II semestre 2021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Por presupuestar</w:t>
            </w:r>
          </w:p>
        </w:tc>
      </w:tr>
      <w:tr w:rsidR="00BD617B" w:rsidRPr="00035DEC" w:rsidTr="005342E0">
        <w:trPr>
          <w:trHeight w:val="428"/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BD617B" w:rsidRPr="00035DEC" w:rsidRDefault="00BD617B" w:rsidP="00D918EB">
            <w:pPr>
              <w:spacing w:after="0" w:line="240" w:lineRule="auto"/>
              <w:contextualSpacing/>
              <w:jc w:val="center"/>
              <w:rPr>
                <w:b/>
                <w:bCs/>
                <w:caps/>
                <w:sz w:val="28"/>
              </w:rPr>
            </w:pPr>
            <w:r w:rsidRPr="00035DEC">
              <w:rPr>
                <w:b/>
                <w:bCs/>
                <w:caps/>
                <w:sz w:val="28"/>
              </w:rPr>
              <w:t>Tem</w:t>
            </w:r>
            <w:r w:rsidR="00D918EB">
              <w:rPr>
                <w:b/>
                <w:bCs/>
                <w:caps/>
                <w:sz w:val="28"/>
              </w:rPr>
              <w:t>a: Uso de sustancias peligrosas</w:t>
            </w:r>
          </w:p>
        </w:tc>
      </w:tr>
      <w:tr w:rsidR="00BD617B" w:rsidRPr="00035DEC" w:rsidTr="005342E0">
        <w:trPr>
          <w:trHeight w:val="428"/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bCs/>
                <w:caps/>
              </w:rPr>
            </w:pPr>
            <w:r w:rsidRPr="00035DEC">
              <w:rPr>
                <w:b/>
              </w:rPr>
              <w:t>Aspecto ambiental</w:t>
            </w:r>
            <w:r w:rsidRPr="00035DEC">
              <w:t xml:space="preserve">: </w:t>
            </w:r>
            <w:r w:rsidRPr="00035DEC">
              <w:rPr>
                <w:b/>
                <w:bCs/>
                <w:caps/>
              </w:rPr>
              <w:t>Uso de sustancias peligrosas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bCs/>
                <w:caps/>
              </w:rPr>
            </w:pPr>
          </w:p>
          <w:p w:rsidR="00BD617B" w:rsidRPr="00035DEC" w:rsidRDefault="00BD617B" w:rsidP="005342E0">
            <w:pPr>
              <w:jc w:val="both"/>
            </w:pPr>
            <w:r w:rsidRPr="00035DEC">
              <w:rPr>
                <w:b/>
                <w:bCs/>
                <w:caps/>
              </w:rPr>
              <w:t>O</w:t>
            </w:r>
            <w:r w:rsidRPr="00035DEC">
              <w:rPr>
                <w:b/>
                <w:bCs/>
              </w:rPr>
              <w:t xml:space="preserve">bjetivo: </w:t>
            </w:r>
            <w:r w:rsidRPr="00035DEC">
              <w:t xml:space="preserve">Regular la utilización de las sustancias peligrosas en la Municipalidad de manera que su almacenamiento y manipulación no perjudiquen la salud de las personas ni del entorno que las rodea.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Impacto ambiental:</w:t>
            </w:r>
            <w:r w:rsidRPr="00035DEC">
              <w:t xml:space="preserve"> Contaminación de ambiente y riesgos en la salud del personal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t xml:space="preserve">Meta Ambiental: </w:t>
            </w:r>
            <w:r w:rsidRPr="00035DEC">
              <w:t>Lograr que en un 60% de las instalaciones municipales se realice un mejoramiento en el almacenamiento y manipulación de las sustancias peligrosas.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Indicador: </w:t>
            </w:r>
            <w:r w:rsidRPr="00035DEC">
              <w:t>Cantidad de sitios de bodegas y sitios de almacenam</w:t>
            </w:r>
            <w:r w:rsidR="00081350">
              <w:t xml:space="preserve">iento de sustancias peligrosas </w:t>
            </w:r>
            <w:r w:rsidRPr="00035DEC">
              <w:t>donde se han adoptado medidas de seguridad, higiene y prevención</w:t>
            </w:r>
          </w:p>
          <w:p w:rsidR="00BD617B" w:rsidRPr="00035DEC" w:rsidRDefault="00BD617B" w:rsidP="00903FE6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t>Prioridad:</w:t>
            </w:r>
            <w:r w:rsidRPr="00035DEC">
              <w:t xml:space="preserve"> </w:t>
            </w:r>
            <w:r w:rsidR="00903FE6" w:rsidRPr="00035DEC">
              <w:t>Baja</w:t>
            </w:r>
          </w:p>
        </w:tc>
      </w:tr>
      <w:tr w:rsidR="00BD617B" w:rsidRPr="00035DEC" w:rsidTr="005342E0">
        <w:trPr>
          <w:trHeight w:val="306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tabs>
                <w:tab w:val="left" w:pos="218"/>
                <w:tab w:val="center" w:pos="3206"/>
              </w:tabs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Medidas ambientales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Responsable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Plazo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Presupuesto</w:t>
            </w:r>
          </w:p>
        </w:tc>
      </w:tr>
      <w:tr w:rsidR="00BD617B" w:rsidRPr="00035DEC" w:rsidTr="005342E0">
        <w:trPr>
          <w:trHeight w:val="1115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lastRenderedPageBreak/>
              <w:t>Corto plazo: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Capacitación sobre medidas de </w:t>
            </w:r>
            <w:r w:rsidR="00081350">
              <w:t xml:space="preserve">seguridad y el uso correcto de </w:t>
            </w:r>
            <w:r w:rsidRPr="00035DEC">
              <w:t>sustancias peligrosas al personal encargado de su manejo</w:t>
            </w:r>
            <w:r w:rsidR="00D918EB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Comisión de Salud Ocupacional y Comisión del PGAI</w:t>
            </w:r>
            <w:r w:rsidR="006B18E7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Número anual de funcionarios capacitados en temas de seguridad y manejo de sustancias peligrosas.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0964A4" w:rsidRPr="00457477" w:rsidRDefault="000964A4" w:rsidP="005342E0">
            <w:pPr>
              <w:spacing w:after="0" w:line="240" w:lineRule="auto"/>
              <w:contextualSpacing/>
              <w:jc w:val="both"/>
            </w:pPr>
            <w:r w:rsidRPr="00457477">
              <w:t>I</w:t>
            </w:r>
            <w:r w:rsidR="00903FE6" w:rsidRPr="00457477">
              <w:t xml:space="preserve"> semestre 2021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6B18E7">
            <w:pPr>
              <w:spacing w:after="0" w:line="240" w:lineRule="auto"/>
              <w:contextualSpacing/>
              <w:jc w:val="both"/>
            </w:pPr>
            <w:r w:rsidRPr="00035DEC">
              <w:t xml:space="preserve">Realizado por </w:t>
            </w:r>
            <w:r w:rsidR="006B18E7">
              <w:t>funcionarios municipales.</w:t>
            </w:r>
          </w:p>
        </w:tc>
      </w:tr>
      <w:tr w:rsidR="00BD617B" w:rsidRPr="00035DEC" w:rsidTr="005342E0">
        <w:trPr>
          <w:trHeight w:val="989"/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Rotulación y correcto etiquetado de las sustancias peligrosas que se almacenan en las bodegas.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Servicios Generales, de Servicios Públicos y Comisión de Salud Ocupacional</w:t>
            </w:r>
            <w:r w:rsidR="006B18E7">
              <w:t>.</w:t>
            </w:r>
          </w:p>
          <w:p w:rsidR="006B18E7" w:rsidRPr="00035DEC" w:rsidRDefault="006B18E7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Cantidad y tipo de sustancias con la correcta rotulación y etiquetado.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903FE6" w:rsidP="005342E0">
            <w:pPr>
              <w:spacing w:after="0" w:line="240" w:lineRule="auto"/>
              <w:contextualSpacing/>
              <w:jc w:val="both"/>
            </w:pPr>
            <w:r w:rsidRPr="00457477">
              <w:t>I semestre 2021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Por presupuestar</w:t>
            </w:r>
          </w:p>
        </w:tc>
      </w:tr>
      <w:tr w:rsidR="00BD617B" w:rsidRPr="00035DEC" w:rsidTr="005342E0">
        <w:trPr>
          <w:trHeight w:val="1762"/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Orden y organización de las  sustancias peligrosas en los sitios de almacenamiento de acuerdo las recomendaciones emitidas por los fabricantes y a la legislación vigente.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Servicios Generales, Departamento de Servicios Públicos y Comisión de Salud Ocupacional</w:t>
            </w:r>
            <w:r w:rsidR="006B18E7">
              <w:t>.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Porcentaje de bodegas o sitios de almacenamiento organizados de acuerdo a las especificaciones de los productos y a la legislación vigente en relación a los que no se han ordenado correctamente.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903FE6" w:rsidP="005342E0">
            <w:pPr>
              <w:spacing w:after="0" w:line="240" w:lineRule="auto"/>
              <w:contextualSpacing/>
              <w:jc w:val="both"/>
            </w:pPr>
            <w:r w:rsidRPr="00457477">
              <w:t>I semestre 2021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Por presupuestar</w:t>
            </w:r>
          </w:p>
        </w:tc>
      </w:tr>
      <w:tr w:rsidR="00BD617B" w:rsidRPr="00035DEC" w:rsidTr="005342E0">
        <w:trPr>
          <w:trHeight w:val="905"/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Listado de todas las sustancias peligrosas que se utilizan en el quehacer municipal que incluya sus características físicas, químicas, su peligrosidad y efectos sobre la salud humana.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Comisión del PGAI y departamentos encargados de realizar las compras de estas sustancias</w:t>
            </w:r>
            <w:r w:rsidR="006B18E7">
              <w:t>.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Registro de las sustancias peligrosas que utiliza la Municipalidad elaborado.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903FE6" w:rsidP="005342E0">
            <w:pPr>
              <w:spacing w:after="0" w:line="240" w:lineRule="auto"/>
              <w:contextualSpacing/>
              <w:jc w:val="both"/>
            </w:pPr>
            <w:r w:rsidRPr="00457477">
              <w:t>I semestre 2021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457477" w:rsidRDefault="00DF7660" w:rsidP="006B18E7">
            <w:pPr>
              <w:spacing w:after="0" w:line="240" w:lineRule="auto"/>
              <w:contextualSpacing/>
              <w:jc w:val="both"/>
            </w:pPr>
            <w:r w:rsidRPr="00457477">
              <w:t xml:space="preserve">Realizado por </w:t>
            </w:r>
            <w:r w:rsidR="006B18E7" w:rsidRPr="00457477">
              <w:t>funcionarios municipales.</w:t>
            </w:r>
          </w:p>
        </w:tc>
      </w:tr>
      <w:tr w:rsidR="00BD617B" w:rsidRPr="00035DEC" w:rsidTr="005342E0">
        <w:trPr>
          <w:trHeight w:val="1483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Mediano plazo: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Adquisición de equipo de protección personal para los funcionarios que manejan sustancias peligrosas y capacitación en su uso correcto</w:t>
            </w:r>
            <w:r w:rsidR="006B18E7"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Departamentos encargados de bodegas y sitios de almacenamiento de sustancias peligrosas y Comisión de Salud O</w:t>
            </w:r>
            <w:r w:rsidR="00EA75F9" w:rsidRPr="00035DEC">
              <w:t>cu</w:t>
            </w:r>
            <w:r w:rsidRPr="00035DEC">
              <w:t>pacional</w:t>
            </w:r>
            <w:r w:rsidR="006B18E7">
              <w:t>.</w:t>
            </w:r>
          </w:p>
          <w:p w:rsidR="006B18E7" w:rsidRPr="00035DEC" w:rsidRDefault="006B18E7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Cantidad de equipos de seguridad personal adquiridos por los departamentos y personal que lo utiliza</w:t>
            </w:r>
            <w:r w:rsidR="006B18E7"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0964A4" w:rsidRPr="00457477" w:rsidRDefault="00903FE6" w:rsidP="005342E0">
            <w:pPr>
              <w:spacing w:after="0" w:line="240" w:lineRule="auto"/>
              <w:contextualSpacing/>
              <w:jc w:val="both"/>
            </w:pPr>
            <w:r w:rsidRPr="00457477">
              <w:t>I semestre 2021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Default="00BD617B" w:rsidP="000B5865">
            <w:pPr>
              <w:spacing w:after="0" w:line="240" w:lineRule="auto"/>
              <w:contextualSpacing/>
              <w:jc w:val="both"/>
            </w:pPr>
          </w:p>
          <w:p w:rsidR="006119F1" w:rsidRPr="00457477" w:rsidRDefault="006119F1" w:rsidP="000B5865">
            <w:pPr>
              <w:spacing w:after="0" w:line="240" w:lineRule="auto"/>
              <w:contextualSpacing/>
              <w:jc w:val="both"/>
            </w:pPr>
            <w:r>
              <w:t>PAO 2021</w:t>
            </w:r>
          </w:p>
        </w:tc>
      </w:tr>
      <w:tr w:rsidR="00BD617B" w:rsidRPr="00035DEC" w:rsidTr="005342E0">
        <w:trPr>
          <w:trHeight w:val="1470"/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Adecuación de las bodegas para cumplir con los aspectos principales establecidos en la legislación para el almacenamiento de las sustancias peligrosas.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Departamentos encargados de bodegas y sitios de almacenamiento de sustancias peligrosas y Comisión de Salud Ocupacional</w:t>
            </w:r>
            <w:r w:rsidR="006B18E7">
              <w:t>.</w:t>
            </w:r>
          </w:p>
          <w:p w:rsidR="000964A4" w:rsidRPr="00035DEC" w:rsidRDefault="000964A4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Porcentaje de bodegas modificadas para cumplir con los aspectos principales de la legislación en relación con las que no han sido modificadas</w:t>
            </w:r>
            <w:r w:rsidR="006B18E7">
              <w:t>.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903FE6" w:rsidP="005342E0">
            <w:pPr>
              <w:spacing w:after="0" w:line="240" w:lineRule="auto"/>
              <w:contextualSpacing/>
              <w:jc w:val="both"/>
            </w:pPr>
            <w:r w:rsidRPr="00457477">
              <w:t>I semestre 2021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Por presupuestar</w:t>
            </w:r>
          </w:p>
        </w:tc>
      </w:tr>
      <w:tr w:rsidR="00BD617B" w:rsidRPr="00035DEC" w:rsidTr="005342E0">
        <w:trPr>
          <w:trHeight w:val="988"/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Establecimiento de medidas de seguridad e higiene para la manipulación de las sustancias peligrosas.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Comisión de Salud Ocupacional y Comisión del PGAI</w:t>
            </w:r>
            <w:r w:rsidR="006B18E7">
              <w:t>.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Registro de las medidas de seguridad e higiene aplicadas para el uso de sustancias peligrosas</w:t>
            </w:r>
            <w:r w:rsidR="006B18E7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903FE6" w:rsidP="005342E0">
            <w:pPr>
              <w:spacing w:after="0" w:line="240" w:lineRule="auto"/>
              <w:contextualSpacing/>
              <w:jc w:val="both"/>
            </w:pPr>
            <w:r w:rsidRPr="00457477">
              <w:t>I semestre 2021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Por presupuestar</w:t>
            </w:r>
          </w:p>
        </w:tc>
      </w:tr>
      <w:tr w:rsidR="00BD617B" w:rsidRPr="00035DEC" w:rsidTr="005342E0">
        <w:trPr>
          <w:trHeight w:val="1130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Largo plazo: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Remodelación de las bodegas o construcción de bodegas con las condiciones óptimas para </w:t>
            </w:r>
            <w:r w:rsidRPr="00035DEC">
              <w:lastRenderedPageBreak/>
              <w:t>el almacenamiento de sustancias peligrosas de acuerdo a la legislación vigente</w:t>
            </w:r>
            <w:r w:rsidR="006B18E7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 de Servicios Generales y Alcaldía</w:t>
            </w:r>
            <w:r w:rsidR="006B18E7"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line="240" w:lineRule="auto"/>
              <w:jc w:val="both"/>
            </w:pPr>
            <w:r w:rsidRPr="00035DEC">
              <w:lastRenderedPageBreak/>
              <w:t>Número de bodegas remodeladas o construidas según los requisitos estipulados en la legislación vigente</w:t>
            </w:r>
            <w:r w:rsidR="006B18E7"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0964A4" w:rsidRPr="00457477" w:rsidRDefault="00903FE6" w:rsidP="005342E0">
            <w:pPr>
              <w:spacing w:after="0" w:line="240" w:lineRule="auto"/>
              <w:contextualSpacing/>
              <w:jc w:val="both"/>
            </w:pPr>
            <w:r w:rsidRPr="00457477">
              <w:t>II semestre 2021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  <w:r w:rsidRPr="00457477">
              <w:t>Por presupuestar</w:t>
            </w:r>
          </w:p>
        </w:tc>
      </w:tr>
      <w:tr w:rsidR="00BD617B" w:rsidRPr="00035DEC" w:rsidTr="005342E0">
        <w:trPr>
          <w:trHeight w:val="766"/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Adquisición de sustancias</w:t>
            </w:r>
            <w:r w:rsidRPr="00035DEC">
              <w:rPr>
                <w:b/>
              </w:rPr>
              <w:t xml:space="preserve"> </w:t>
            </w:r>
            <w:r w:rsidRPr="00035DEC">
              <w:t>con una peligrosidad más baja y menos contaminantes que cumplan las mismas funciones que las que se utilizan actualmente</w:t>
            </w:r>
            <w:r w:rsidR="006B18E7">
              <w:t>.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Departamentos encargados de realizar las compras, Alcaldía y Proveeduría</w:t>
            </w:r>
            <w:r w:rsidR="006B18E7">
              <w:t>.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line="240" w:lineRule="auto"/>
              <w:jc w:val="both"/>
            </w:pPr>
            <w:r w:rsidRPr="00035DEC">
              <w:t>Número de sustancias adquiridas a través de compras verdes</w:t>
            </w:r>
            <w:r w:rsidR="006B18E7">
              <w:t>.</w:t>
            </w:r>
          </w:p>
          <w:p w:rsidR="00BD617B" w:rsidRPr="00035DEC" w:rsidRDefault="00BD617B" w:rsidP="005342E0">
            <w:pPr>
              <w:spacing w:line="240" w:lineRule="auto"/>
              <w:jc w:val="both"/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903FE6" w:rsidP="005342E0">
            <w:pPr>
              <w:spacing w:line="240" w:lineRule="auto"/>
              <w:jc w:val="both"/>
            </w:pPr>
            <w:r w:rsidRPr="00457477">
              <w:t>II semestre 2021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E7" w:rsidRPr="00457477" w:rsidRDefault="006B18E7" w:rsidP="006B18E7">
            <w:pPr>
              <w:spacing w:after="0" w:line="240" w:lineRule="auto"/>
              <w:contextualSpacing/>
              <w:jc w:val="both"/>
            </w:pPr>
            <w:r w:rsidRPr="00457477">
              <w:rPr>
                <w:rFonts w:cs="Calibri"/>
              </w:rPr>
              <w:t>Por presupuestar.</w:t>
            </w:r>
          </w:p>
          <w:p w:rsidR="00BD617B" w:rsidRPr="00457477" w:rsidRDefault="006B18E7" w:rsidP="006B18E7">
            <w:pPr>
              <w:spacing w:line="240" w:lineRule="auto"/>
              <w:jc w:val="both"/>
            </w:pPr>
            <w:r w:rsidRPr="00457477">
              <w:t>Capacitación con la CNFL.</w:t>
            </w:r>
          </w:p>
        </w:tc>
      </w:tr>
      <w:tr w:rsidR="00BD617B" w:rsidRPr="00035DEC" w:rsidTr="005342E0">
        <w:trPr>
          <w:trHeight w:val="519"/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bCs/>
                <w:caps/>
              </w:rPr>
            </w:pPr>
            <w:r w:rsidRPr="00035DEC">
              <w:rPr>
                <w:b/>
              </w:rPr>
              <w:t>Aspecto ambiental</w:t>
            </w:r>
            <w:r w:rsidRPr="00035DEC">
              <w:t xml:space="preserve">: </w:t>
            </w:r>
            <w:r w:rsidRPr="00035DEC">
              <w:rPr>
                <w:b/>
                <w:bCs/>
                <w:caps/>
              </w:rPr>
              <w:t>Manejo de productos derivados de hidrocarburos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Impacto ambiental:</w:t>
            </w:r>
            <w:r w:rsidRPr="00035DEC">
              <w:t xml:space="preserve"> Contaminación de ambiente y riesgos en la salud del personal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t xml:space="preserve">Meta Ambiental: </w:t>
            </w:r>
            <w:r w:rsidRPr="00035DEC">
              <w:t>Lograr que en un 60% de las instalaciones municipales se realice un mejoramiento en el almacenamiento y manipulación de las sustancias peligrosas.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t xml:space="preserve">Indicador: </w:t>
            </w:r>
            <w:r w:rsidRPr="00035DEC">
              <w:t xml:space="preserve">Cantidad de hidrocarburos que se manipulan y almacenan correctamente en las instalaciones de la Municipalidad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Prioridad:</w:t>
            </w:r>
            <w:r w:rsidRPr="00035DEC">
              <w:t xml:space="preserve"> Baja</w:t>
            </w:r>
          </w:p>
        </w:tc>
      </w:tr>
      <w:tr w:rsidR="00BD617B" w:rsidRPr="00035DEC" w:rsidTr="005342E0">
        <w:trPr>
          <w:trHeight w:val="417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tabs>
                <w:tab w:val="left" w:pos="218"/>
                <w:tab w:val="center" w:pos="3206"/>
              </w:tabs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Medidas ambientales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Responsable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Plazo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/>
            <w:hideMark/>
          </w:tcPr>
          <w:p w:rsidR="00BD617B" w:rsidRPr="00035DEC" w:rsidRDefault="00BD617B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Presupuesto</w:t>
            </w:r>
          </w:p>
        </w:tc>
      </w:tr>
      <w:tr w:rsidR="00BD617B" w:rsidRPr="00035DEC" w:rsidTr="005342E0">
        <w:trPr>
          <w:trHeight w:val="754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BB" w:rsidRPr="00035DEC" w:rsidRDefault="00FA3FB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Corto plazo: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Registro del tipo y los volúmenes de hidrocarburos que se almacenan en cada uno de los edificios municipales.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Encargados del almacenamiento de los hidrocarburos y Comisión del PGAI</w:t>
            </w:r>
            <w:r w:rsidR="006B18E7"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686F99">
            <w:pPr>
              <w:spacing w:after="0" w:line="240" w:lineRule="auto"/>
              <w:contextualSpacing/>
              <w:jc w:val="both"/>
            </w:pPr>
            <w:r w:rsidRPr="00035DEC">
              <w:t>Cantidad de hidrocarburos identificados en los edificios municipales  durante la realización del registro</w:t>
            </w:r>
            <w:r w:rsidR="006B18E7"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0964A4" w:rsidRPr="00457477" w:rsidRDefault="000964A4" w:rsidP="005342E0">
            <w:pPr>
              <w:spacing w:after="0" w:line="240" w:lineRule="auto"/>
              <w:contextualSpacing/>
              <w:jc w:val="both"/>
            </w:pPr>
            <w:r w:rsidRPr="00457477">
              <w:t>I semestre 2021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6B18E7">
            <w:pPr>
              <w:spacing w:after="0" w:line="240" w:lineRule="auto"/>
              <w:contextualSpacing/>
              <w:jc w:val="both"/>
            </w:pPr>
            <w:r w:rsidRPr="00035DEC">
              <w:t xml:space="preserve">Realizado por </w:t>
            </w:r>
            <w:r w:rsidR="006B18E7">
              <w:t>funcionarios municipales.</w:t>
            </w:r>
          </w:p>
        </w:tc>
      </w:tr>
      <w:tr w:rsidR="00BD617B" w:rsidRPr="00035DEC" w:rsidTr="005342E0">
        <w:trPr>
          <w:trHeight w:val="603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Mediano plazo: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Establecimiento de medidas de seguridad y protección para el transporte de los hidrocarburos.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Comisión de salud ocupacional</w:t>
            </w:r>
            <w:r w:rsidR="006B18E7">
              <w:t>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Número de medidas de seguridad establecidas para el transporte de hidrocarburos.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0964A4" w:rsidRPr="00457477" w:rsidRDefault="000964A4" w:rsidP="005342E0">
            <w:pPr>
              <w:spacing w:after="0" w:line="240" w:lineRule="auto"/>
              <w:contextualSpacing/>
              <w:jc w:val="both"/>
            </w:pPr>
            <w:r w:rsidRPr="00457477">
              <w:t>I semestre 2021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6B18E7">
            <w:pPr>
              <w:spacing w:after="0" w:line="240" w:lineRule="auto"/>
              <w:contextualSpacing/>
              <w:jc w:val="both"/>
            </w:pPr>
            <w:r w:rsidRPr="00035DEC">
              <w:t xml:space="preserve">Realizado por </w:t>
            </w:r>
            <w:r w:rsidR="006B18E7">
              <w:t>funcionarios municipales.</w:t>
            </w:r>
          </w:p>
        </w:tc>
      </w:tr>
      <w:tr w:rsidR="00BD617B" w:rsidRPr="00035DEC" w:rsidTr="005342E0">
        <w:trPr>
          <w:trHeight w:val="603"/>
          <w:tblHeader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Control del ingreso y la salida de los derivados de hidrocarburos en las bodegas (cantidades, tipo, destino).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Encargados del almacenamiento de los hidrocarburos y Comisión del PGAI</w:t>
            </w:r>
            <w:r w:rsidR="006B18E7">
              <w:t>.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Cantidades mensuales de hidrocarburos que entran y que salen de las bodegas municipales.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0964A4" w:rsidP="005342E0">
            <w:pPr>
              <w:spacing w:after="0" w:line="240" w:lineRule="auto"/>
              <w:contextualSpacing/>
              <w:jc w:val="both"/>
            </w:pPr>
            <w:r w:rsidRPr="00457477">
              <w:t>I semestre 2021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6B18E7">
            <w:pPr>
              <w:spacing w:after="0" w:line="240" w:lineRule="auto"/>
              <w:contextualSpacing/>
              <w:jc w:val="both"/>
            </w:pPr>
            <w:r w:rsidRPr="00035DEC">
              <w:t xml:space="preserve">Realizado por </w:t>
            </w:r>
            <w:r w:rsidR="006B18E7">
              <w:t>funcionarios municipales.</w:t>
            </w:r>
          </w:p>
        </w:tc>
      </w:tr>
      <w:tr w:rsidR="00BD617B" w:rsidRPr="00035DEC" w:rsidTr="005342E0">
        <w:trPr>
          <w:trHeight w:val="597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Largo plazo: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Preparación de una bodega aislada que cumpla con los requisitos legales para el almacenamiento de derivados de hidrocarburos</w:t>
            </w:r>
            <w:r w:rsidR="006B18E7"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Alcaldía, Unidad Técnica de Gestión Vial y Departamento de Servicios Públicos</w:t>
            </w:r>
            <w:r w:rsidR="006B18E7"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 xml:space="preserve">Bodega acondicionada para el almacenamiento de las sustancias.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BD617B" w:rsidP="005342E0">
            <w:pPr>
              <w:spacing w:after="0" w:line="240" w:lineRule="auto"/>
              <w:contextualSpacing/>
              <w:jc w:val="both"/>
            </w:pPr>
          </w:p>
          <w:p w:rsidR="000964A4" w:rsidRPr="00457477" w:rsidRDefault="000964A4" w:rsidP="005342E0">
            <w:pPr>
              <w:spacing w:after="0" w:line="240" w:lineRule="auto"/>
              <w:contextualSpacing/>
              <w:jc w:val="both"/>
            </w:pPr>
            <w:r w:rsidRPr="00457477">
              <w:t>II semestre 2021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t>Por Presupuestar</w:t>
            </w:r>
            <w:r w:rsidR="006B18E7">
              <w:t>.</w:t>
            </w:r>
          </w:p>
        </w:tc>
      </w:tr>
      <w:tr w:rsidR="00BD617B" w:rsidRPr="00035DEC" w:rsidTr="005342E0">
        <w:trPr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  <w:bCs/>
                <w:caps/>
              </w:rPr>
            </w:pPr>
            <w:r w:rsidRPr="00035DEC">
              <w:rPr>
                <w:b/>
              </w:rPr>
              <w:t>Aspecto ambiental</w:t>
            </w:r>
            <w:r w:rsidRPr="00035DEC">
              <w:t xml:space="preserve">: </w:t>
            </w:r>
            <w:r w:rsidRPr="00035DEC">
              <w:rPr>
                <w:b/>
                <w:bCs/>
                <w:caps/>
              </w:rPr>
              <w:t>Uso de plaguicidas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Impacto ambiental:</w:t>
            </w:r>
            <w:r w:rsidRPr="00035DEC">
              <w:t xml:space="preserve"> Contaminación de ambiente y riesgos en la salud del personal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t xml:space="preserve">Meta Ambiental: </w:t>
            </w:r>
            <w:r w:rsidRPr="00035DEC">
              <w:t>Lograr que en un 70% de las instalaciones municipales</w:t>
            </w:r>
            <w:r w:rsidR="00081350">
              <w:t xml:space="preserve"> donde se utilizan plaguicidas </w:t>
            </w:r>
            <w:r w:rsidRPr="00035DEC">
              <w:t xml:space="preserve">se realice su correcta manipulación y almacenamiento de acuerdo a los estándares de salud ocupacional para este tipo de sustancias y a la legislación vigente. </w:t>
            </w:r>
          </w:p>
          <w:p w:rsidR="00BD617B" w:rsidRPr="00035DEC" w:rsidRDefault="00BD617B" w:rsidP="005342E0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 xml:space="preserve">Indicador: </w:t>
            </w:r>
            <w:r w:rsidRPr="00035DEC">
              <w:t>Cantidad de plaguicidas que son utilizados y almacenados correctamente.</w:t>
            </w:r>
          </w:p>
          <w:p w:rsidR="00BD617B" w:rsidRPr="00035DEC" w:rsidRDefault="00BD617B" w:rsidP="00903FE6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Prioridad:</w:t>
            </w:r>
            <w:r w:rsidRPr="00035DEC">
              <w:t xml:space="preserve"> </w:t>
            </w:r>
            <w:r w:rsidR="00903FE6" w:rsidRPr="00457477">
              <w:t>Media</w:t>
            </w:r>
          </w:p>
        </w:tc>
      </w:tr>
      <w:tr w:rsidR="00BD617B" w:rsidRPr="00035DEC" w:rsidTr="005342E0">
        <w:trPr>
          <w:trHeight w:val="344"/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D55C42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lastRenderedPageBreak/>
              <w:t>Corto plazo:</w:t>
            </w:r>
          </w:p>
          <w:p w:rsidR="00BD617B" w:rsidRPr="00035DEC" w:rsidRDefault="00BD617B" w:rsidP="006B18E7">
            <w:pPr>
              <w:spacing w:after="0" w:line="240" w:lineRule="auto"/>
              <w:contextualSpacing/>
              <w:jc w:val="both"/>
            </w:pPr>
            <w:r w:rsidRPr="00035DEC">
              <w:t>Registro de los plaguicidas que se utilizan que incluya  sus características físicas, químicas, su peligrosidad y efectos sobre la salud humana y las cantidades promedio  almacenadas y usadas mensualmente.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D55C42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D55C42">
            <w:pPr>
              <w:spacing w:after="0" w:line="240" w:lineRule="auto"/>
              <w:contextualSpacing/>
              <w:jc w:val="both"/>
            </w:pPr>
            <w:r w:rsidRPr="00035DEC">
              <w:t>Departamento de Servicios Públicos y Comisión del PGAI</w:t>
            </w:r>
            <w:r w:rsidR="006B18E7"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D55C42">
            <w:pPr>
              <w:spacing w:after="0" w:line="240" w:lineRule="auto"/>
              <w:contextualSpacing/>
              <w:jc w:val="both"/>
            </w:pPr>
          </w:p>
          <w:p w:rsidR="00BD617B" w:rsidRPr="006B18E7" w:rsidRDefault="00BD617B" w:rsidP="006B18E7">
            <w:pPr>
              <w:spacing w:after="0" w:line="240" w:lineRule="auto"/>
              <w:contextualSpacing/>
              <w:jc w:val="both"/>
            </w:pPr>
            <w:r w:rsidRPr="00035DEC">
              <w:t>Cantidad de plaguicidas identificados y descritos.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D55C42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</w:p>
          <w:p w:rsidR="00EC6C5B" w:rsidRPr="00035DEC" w:rsidRDefault="00EC6C5B" w:rsidP="00D55C42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 w:rsidRPr="00457477">
              <w:t>I</w:t>
            </w:r>
            <w:r w:rsidR="00903FE6" w:rsidRPr="00457477">
              <w:t xml:space="preserve"> semestre 20</w:t>
            </w:r>
            <w:r w:rsidR="00BF170E"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D55C42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6B18E7">
            <w:pPr>
              <w:spacing w:after="0" w:line="240" w:lineRule="auto"/>
              <w:contextualSpacing/>
              <w:jc w:val="both"/>
            </w:pPr>
            <w:r w:rsidRPr="00035DEC">
              <w:t xml:space="preserve">Realizado por </w:t>
            </w:r>
            <w:r w:rsidR="006B18E7">
              <w:t>funcionarios municipales.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D55C42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Mediano plazo:</w:t>
            </w:r>
          </w:p>
          <w:p w:rsidR="00BD617B" w:rsidRPr="00035DEC" w:rsidRDefault="00BD617B" w:rsidP="006B18E7">
            <w:pPr>
              <w:spacing w:after="0" w:line="240" w:lineRule="auto"/>
              <w:contextualSpacing/>
              <w:jc w:val="both"/>
            </w:pPr>
            <w:r w:rsidRPr="00035DEC">
              <w:t>Capacitación al personal encargado de la aplicación de los plaguicidas sobre su correcta manipulación y las medidas de seguridad requeridas.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D55C42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D55C42">
            <w:pPr>
              <w:spacing w:after="0" w:line="240" w:lineRule="auto"/>
              <w:contextualSpacing/>
              <w:jc w:val="both"/>
            </w:pPr>
            <w:r w:rsidRPr="00035DEC">
              <w:t>Comisión de Salud Ocupacional</w:t>
            </w:r>
            <w:r w:rsidR="006B18E7"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D55C42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D55C42">
            <w:pPr>
              <w:spacing w:after="0" w:line="240" w:lineRule="auto"/>
              <w:contextualSpacing/>
              <w:jc w:val="both"/>
            </w:pPr>
            <w:r w:rsidRPr="00035DEC">
              <w:t>Número de funcionarios capacitados en el manejo y almacenamiento de los plaguicidas.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D55C42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</w:p>
          <w:p w:rsidR="00EC6C5B" w:rsidRPr="00035DEC" w:rsidRDefault="00903FE6" w:rsidP="00D55C42">
            <w:pPr>
              <w:spacing w:after="0" w:line="240" w:lineRule="auto"/>
              <w:contextualSpacing/>
              <w:jc w:val="both"/>
              <w:rPr>
                <w:highlight w:val="yellow"/>
              </w:rPr>
            </w:pPr>
            <w:r w:rsidRPr="00457477">
              <w:t>I semestre 2020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D55C42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6B18E7">
            <w:pPr>
              <w:spacing w:after="0" w:line="240" w:lineRule="auto"/>
              <w:contextualSpacing/>
              <w:jc w:val="both"/>
            </w:pPr>
            <w:r w:rsidRPr="00035DEC">
              <w:t xml:space="preserve">Realizado por </w:t>
            </w:r>
            <w:r w:rsidR="006B18E7">
              <w:t>funcionarios municipales.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D55C42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035DEC">
              <w:rPr>
                <w:b/>
              </w:rPr>
              <w:t>Largo plazo:</w:t>
            </w:r>
          </w:p>
          <w:p w:rsidR="00BD617B" w:rsidRPr="00035DEC" w:rsidRDefault="00BD617B" w:rsidP="006B18E7">
            <w:pPr>
              <w:spacing w:after="0" w:line="240" w:lineRule="auto"/>
              <w:contextualSpacing/>
              <w:jc w:val="both"/>
            </w:pPr>
            <w:r w:rsidRPr="00035DEC">
              <w:t>Sustituir en caso de que sea posible los plaguicidas por alguna sustancia menos tóxica, contaminante o peligrosa o por algún tipo de control biológico o plaguicida orgánico.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D55C42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D55C42">
            <w:pPr>
              <w:spacing w:after="0" w:line="240" w:lineRule="auto"/>
              <w:contextualSpacing/>
              <w:jc w:val="both"/>
            </w:pPr>
            <w:r w:rsidRPr="00035DEC">
              <w:t>Departamento de Servicios Públicos y Proveeduría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D55C42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D55C42">
            <w:pPr>
              <w:spacing w:after="0" w:line="240" w:lineRule="auto"/>
              <w:contextualSpacing/>
              <w:jc w:val="both"/>
            </w:pPr>
            <w:r w:rsidRPr="00035DEC">
              <w:t>Número de compras verdes de plaguicidas realizadas por la municipalidad.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BD617B" w:rsidP="00D55C42">
            <w:pPr>
              <w:spacing w:after="0" w:line="240" w:lineRule="auto"/>
              <w:contextualSpacing/>
              <w:jc w:val="both"/>
            </w:pPr>
          </w:p>
          <w:p w:rsidR="00EC6C5B" w:rsidRPr="00457477" w:rsidRDefault="00903FE6" w:rsidP="00D55C42">
            <w:pPr>
              <w:spacing w:after="0" w:line="240" w:lineRule="auto"/>
              <w:contextualSpacing/>
              <w:jc w:val="both"/>
            </w:pPr>
            <w:r w:rsidRPr="00457477">
              <w:t>II semestre 2020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7" w:rsidRPr="00457477" w:rsidRDefault="006B18E7" w:rsidP="006B18E7">
            <w:pPr>
              <w:spacing w:after="0" w:line="240" w:lineRule="auto"/>
              <w:contextualSpacing/>
              <w:jc w:val="both"/>
              <w:rPr>
                <w:rFonts w:cs="Calibri"/>
              </w:rPr>
            </w:pPr>
          </w:p>
          <w:p w:rsidR="006B18E7" w:rsidRPr="00457477" w:rsidRDefault="006B18E7" w:rsidP="006B18E7">
            <w:pPr>
              <w:spacing w:after="0" w:line="240" w:lineRule="auto"/>
              <w:contextualSpacing/>
              <w:jc w:val="both"/>
            </w:pPr>
            <w:r w:rsidRPr="00457477">
              <w:rPr>
                <w:rFonts w:cs="Calibri"/>
              </w:rPr>
              <w:t>Por presupuestar.</w:t>
            </w:r>
          </w:p>
          <w:p w:rsidR="00BD617B" w:rsidRPr="00457477" w:rsidRDefault="006B18E7" w:rsidP="006B18E7">
            <w:pPr>
              <w:spacing w:after="0" w:line="240" w:lineRule="auto"/>
              <w:contextualSpacing/>
              <w:jc w:val="both"/>
            </w:pPr>
            <w:r w:rsidRPr="00457477">
              <w:t>Capacitación con la CNFL.</w:t>
            </w:r>
          </w:p>
        </w:tc>
      </w:tr>
      <w:tr w:rsidR="00BD617B" w:rsidRPr="00035DEC" w:rsidTr="005342E0">
        <w:trPr>
          <w:trHeight w:val="404"/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BD617B" w:rsidRPr="00035DEC" w:rsidRDefault="00BD617B" w:rsidP="005342E0">
            <w:pPr>
              <w:spacing w:after="0" w:line="240" w:lineRule="auto"/>
              <w:contextualSpacing/>
              <w:jc w:val="center"/>
              <w:rPr>
                <w:b/>
                <w:bCs/>
                <w:caps/>
                <w:sz w:val="28"/>
              </w:rPr>
            </w:pPr>
            <w:r w:rsidRPr="00035DEC">
              <w:rPr>
                <w:b/>
                <w:bCs/>
                <w:caps/>
                <w:sz w:val="28"/>
              </w:rPr>
              <w:t>Seguridad y manejo de desastres naturales</w:t>
            </w:r>
          </w:p>
        </w:tc>
      </w:tr>
      <w:tr w:rsidR="00BD617B" w:rsidRPr="00035DEC" w:rsidTr="005342E0">
        <w:trPr>
          <w:tblHeader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</w:tcPr>
          <w:p w:rsidR="00BD617B" w:rsidRPr="00035DEC" w:rsidRDefault="00BD617B" w:rsidP="00D55C42">
            <w:pPr>
              <w:spacing w:after="0" w:line="240" w:lineRule="auto"/>
              <w:contextualSpacing/>
              <w:jc w:val="both"/>
            </w:pPr>
          </w:p>
          <w:p w:rsidR="00BD617B" w:rsidRPr="00035DEC" w:rsidRDefault="00BD617B" w:rsidP="00D55C42">
            <w:pPr>
              <w:spacing w:after="0" w:line="240" w:lineRule="auto"/>
              <w:contextualSpacing/>
              <w:jc w:val="both"/>
            </w:pPr>
            <w:r w:rsidRPr="00035DEC">
              <w:rPr>
                <w:b/>
              </w:rPr>
              <w:t>Objetivo:</w:t>
            </w:r>
            <w:r w:rsidRPr="00035DEC">
              <w:t xml:space="preserve"> Garantizar el bienestar de los trabajadores en el campo laboral estableciendo las medidas necesarias para disminuir la afectación de la salud de los funcionarios municipales y el riesgo de accidentes relacionados con los aspectos ambientales identificados y con desastres naturales.</w:t>
            </w:r>
          </w:p>
          <w:p w:rsidR="00BD617B" w:rsidRPr="00035DEC" w:rsidRDefault="00903FE6" w:rsidP="00903FE6">
            <w:pPr>
              <w:spacing w:after="0" w:line="240" w:lineRule="auto"/>
              <w:contextualSpacing/>
              <w:jc w:val="both"/>
            </w:pPr>
            <w:r w:rsidRPr="00457477">
              <w:t>Prioridad: Alta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BD617B" w:rsidRPr="00035DEC" w:rsidRDefault="00BD617B" w:rsidP="00D55C42">
            <w:pPr>
              <w:tabs>
                <w:tab w:val="left" w:pos="218"/>
                <w:tab w:val="center" w:pos="3206"/>
              </w:tabs>
              <w:spacing w:after="0" w:line="240" w:lineRule="auto"/>
              <w:contextualSpacing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Medidas ambientales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BD617B" w:rsidRPr="00035DEC" w:rsidRDefault="00BD617B" w:rsidP="00D55C42">
            <w:pPr>
              <w:spacing w:after="0" w:line="240" w:lineRule="auto"/>
              <w:contextualSpacing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Responsable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BD617B" w:rsidRPr="00035DEC" w:rsidRDefault="00BD617B" w:rsidP="00D55C42">
            <w:pPr>
              <w:spacing w:after="0" w:line="240" w:lineRule="auto"/>
              <w:contextualSpacing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Indicador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BD617B" w:rsidRPr="00035DEC" w:rsidRDefault="00BD617B" w:rsidP="00D55C42">
            <w:pPr>
              <w:spacing w:after="0" w:line="240" w:lineRule="auto"/>
              <w:contextualSpacing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Plazo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BD617B" w:rsidRPr="00035DEC" w:rsidRDefault="00BD617B" w:rsidP="00D55C42">
            <w:pPr>
              <w:spacing w:after="0" w:line="240" w:lineRule="auto"/>
              <w:contextualSpacing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035DEC">
              <w:rPr>
                <w:b/>
                <w:bCs/>
                <w:color w:val="FFFFFF"/>
                <w:sz w:val="24"/>
                <w:szCs w:val="24"/>
              </w:rPr>
              <w:t>Presupuesto</w:t>
            </w:r>
          </w:p>
        </w:tc>
      </w:tr>
      <w:tr w:rsidR="00BD617B" w:rsidRPr="00035DEC" w:rsidTr="005342E0">
        <w:trPr>
          <w:tblHeader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D55C42">
            <w:pPr>
              <w:spacing w:after="0" w:line="240" w:lineRule="auto"/>
              <w:contextualSpacing/>
              <w:rPr>
                <w:b/>
              </w:rPr>
            </w:pPr>
            <w:r w:rsidRPr="00035DEC">
              <w:rPr>
                <w:b/>
              </w:rPr>
              <w:t>Corto plazo</w:t>
            </w:r>
          </w:p>
          <w:p w:rsidR="00BD617B" w:rsidRPr="00035DEC" w:rsidRDefault="00BD617B" w:rsidP="00D55C42">
            <w:pPr>
              <w:spacing w:after="0" w:line="240" w:lineRule="auto"/>
              <w:contextualSpacing/>
            </w:pPr>
            <w:r w:rsidRPr="00035DEC">
              <w:t>Conformación de una Comisión o brigada municipal de Emergencias.</w:t>
            </w:r>
          </w:p>
          <w:p w:rsidR="00D55C42" w:rsidRPr="00035DEC" w:rsidRDefault="00D55C42" w:rsidP="00D55C42">
            <w:pPr>
              <w:spacing w:after="0" w:line="240" w:lineRule="auto"/>
              <w:contextualSpacing/>
            </w:pPr>
          </w:p>
          <w:p w:rsidR="00BD617B" w:rsidRPr="00035DEC" w:rsidRDefault="00BD617B" w:rsidP="00D55C42">
            <w:pPr>
              <w:spacing w:after="0" w:line="240" w:lineRule="auto"/>
              <w:contextualSpacing/>
              <w:rPr>
                <w:rFonts w:eastAsia="Times New Roman"/>
                <w:color w:val="000000"/>
                <w:lang w:eastAsia="es-ES"/>
              </w:rPr>
            </w:pPr>
            <w:r w:rsidRPr="00035DEC">
              <w:rPr>
                <w:rFonts w:eastAsia="Times New Roman"/>
                <w:color w:val="000000"/>
                <w:lang w:eastAsia="es-ES"/>
              </w:rPr>
              <w:t>Realización e implementación de planes de atención de emergencia de acuerdo con la normativa del Ministerio de Salud.</w:t>
            </w:r>
          </w:p>
          <w:p w:rsidR="00BD617B" w:rsidRPr="00035DEC" w:rsidRDefault="00BD617B" w:rsidP="00D55C42">
            <w:pPr>
              <w:spacing w:after="0" w:line="240" w:lineRule="auto"/>
              <w:contextualSpacing/>
              <w:rPr>
                <w:rFonts w:eastAsia="Times New Roman"/>
                <w:color w:val="000000"/>
                <w:lang w:eastAsia="es-ES"/>
              </w:rPr>
            </w:pPr>
          </w:p>
          <w:p w:rsidR="00BD617B" w:rsidRPr="00035DEC" w:rsidRDefault="00BD617B" w:rsidP="00D55C42">
            <w:pPr>
              <w:spacing w:after="0" w:line="240" w:lineRule="auto"/>
              <w:contextualSpacing/>
              <w:rPr>
                <w:rFonts w:eastAsia="Times New Roman"/>
                <w:color w:val="000000"/>
                <w:lang w:eastAsia="es-ES"/>
              </w:rPr>
            </w:pPr>
            <w:r w:rsidRPr="00035DEC">
              <w:rPr>
                <w:rFonts w:eastAsia="Times New Roman"/>
                <w:color w:val="000000"/>
                <w:lang w:eastAsia="es-ES"/>
              </w:rPr>
              <w:t>Identificación de las amenazas naturales que existen en las instalaciones.</w:t>
            </w:r>
          </w:p>
          <w:p w:rsidR="00BD617B" w:rsidRPr="00035DEC" w:rsidRDefault="00BD617B" w:rsidP="00D55C42">
            <w:pPr>
              <w:spacing w:after="0" w:line="240" w:lineRule="auto"/>
              <w:contextualSpacing/>
              <w:rPr>
                <w:rFonts w:eastAsia="Times New Roman"/>
                <w:color w:val="000000"/>
                <w:lang w:eastAsia="es-ES"/>
              </w:rPr>
            </w:pPr>
          </w:p>
          <w:p w:rsidR="00BD617B" w:rsidRPr="00035DEC" w:rsidRDefault="00BD617B" w:rsidP="00D55C42">
            <w:pPr>
              <w:spacing w:after="0" w:line="240" w:lineRule="auto"/>
              <w:contextualSpacing/>
              <w:rPr>
                <w:rFonts w:eastAsia="Times New Roman"/>
                <w:color w:val="000000"/>
                <w:lang w:eastAsia="es-ES"/>
              </w:rPr>
            </w:pPr>
          </w:p>
          <w:p w:rsidR="00BD617B" w:rsidRPr="00035DEC" w:rsidRDefault="00BD617B" w:rsidP="00D55C42">
            <w:pPr>
              <w:spacing w:after="0" w:line="240" w:lineRule="auto"/>
              <w:contextualSpacing/>
              <w:rPr>
                <w:b/>
              </w:rPr>
            </w:pPr>
            <w:r w:rsidRPr="00035DEC">
              <w:rPr>
                <w:rFonts w:eastAsia="Times New Roman"/>
                <w:color w:val="000000"/>
                <w:lang w:eastAsia="es-ES"/>
              </w:rPr>
              <w:t>Capacitación del personal, simulacros y entrenamiento en prevención y atención de desastres naturales.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D55C42">
            <w:pPr>
              <w:spacing w:after="0" w:line="240" w:lineRule="auto"/>
              <w:contextualSpacing/>
            </w:pPr>
          </w:p>
          <w:p w:rsidR="00BD617B" w:rsidRPr="00035DEC" w:rsidRDefault="00BD617B" w:rsidP="00D55C42">
            <w:pPr>
              <w:spacing w:after="0" w:line="240" w:lineRule="auto"/>
              <w:contextualSpacing/>
            </w:pPr>
            <w:r w:rsidRPr="00035DEC">
              <w:t>Salud Ocupacional</w:t>
            </w:r>
            <w:r w:rsidR="004A3A7B">
              <w:t>.</w:t>
            </w:r>
          </w:p>
          <w:p w:rsidR="00BD617B" w:rsidRPr="00035DEC" w:rsidRDefault="00BD617B" w:rsidP="00D55C42">
            <w:pPr>
              <w:spacing w:after="0" w:line="240" w:lineRule="auto"/>
              <w:contextualSpacing/>
            </w:pPr>
          </w:p>
          <w:p w:rsidR="00BD617B" w:rsidRPr="00035DEC" w:rsidRDefault="00BD617B" w:rsidP="00D55C42">
            <w:pPr>
              <w:spacing w:after="0" w:line="240" w:lineRule="auto"/>
              <w:contextualSpacing/>
            </w:pPr>
          </w:p>
          <w:p w:rsidR="00BD617B" w:rsidRPr="00035DEC" w:rsidRDefault="00BD617B" w:rsidP="00D55C42">
            <w:pPr>
              <w:spacing w:after="0" w:line="240" w:lineRule="auto"/>
              <w:contextualSpacing/>
            </w:pPr>
            <w:r w:rsidRPr="00035DEC">
              <w:t>Comisión Municipal de Emergencias y Salud Ocupacional</w:t>
            </w:r>
            <w:r w:rsidR="004A3A7B">
              <w:t>.</w:t>
            </w:r>
          </w:p>
          <w:p w:rsidR="00BD617B" w:rsidRPr="00035DEC" w:rsidRDefault="00BD617B" w:rsidP="00D55C42">
            <w:pPr>
              <w:spacing w:after="0" w:line="240" w:lineRule="auto"/>
              <w:contextualSpacing/>
            </w:pPr>
          </w:p>
          <w:p w:rsidR="00BD617B" w:rsidRPr="00035DEC" w:rsidRDefault="00BD617B" w:rsidP="00D55C42">
            <w:pPr>
              <w:spacing w:after="0" w:line="240" w:lineRule="auto"/>
              <w:contextualSpacing/>
            </w:pPr>
            <w:r w:rsidRPr="00035DEC">
              <w:t>Comisión Municipal de Emergencias y Gestión Ambiental</w:t>
            </w:r>
            <w:r w:rsidR="004A3A7B">
              <w:t>.</w:t>
            </w:r>
          </w:p>
          <w:p w:rsidR="00BD617B" w:rsidRPr="00035DEC" w:rsidRDefault="00BD617B" w:rsidP="00D55C42">
            <w:pPr>
              <w:spacing w:after="0" w:line="240" w:lineRule="auto"/>
              <w:contextualSpacing/>
            </w:pPr>
          </w:p>
          <w:p w:rsidR="00BD617B" w:rsidRPr="00035DEC" w:rsidRDefault="00BD617B" w:rsidP="00D55C42">
            <w:pPr>
              <w:spacing w:after="0" w:line="240" w:lineRule="auto"/>
              <w:contextualSpacing/>
            </w:pPr>
            <w:r w:rsidRPr="00035DEC">
              <w:t>Salud Ocupacional y Recursos Humanos</w:t>
            </w:r>
            <w:r w:rsidR="004A3A7B"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BD617B" w:rsidP="00D55C42">
            <w:pPr>
              <w:spacing w:after="0" w:line="240" w:lineRule="auto"/>
              <w:contextualSpacing/>
            </w:pPr>
          </w:p>
          <w:p w:rsidR="00BD617B" w:rsidRPr="00457477" w:rsidRDefault="00BD617B" w:rsidP="00D55C42">
            <w:pPr>
              <w:spacing w:after="0" w:line="240" w:lineRule="auto"/>
              <w:contextualSpacing/>
            </w:pPr>
            <w:r w:rsidRPr="00457477">
              <w:t xml:space="preserve">Comisión conformada, actas de reuniones. </w:t>
            </w:r>
          </w:p>
          <w:p w:rsidR="00D55C42" w:rsidRPr="00457477" w:rsidRDefault="00D55C42" w:rsidP="00D55C42">
            <w:pPr>
              <w:spacing w:after="0" w:line="240" w:lineRule="auto"/>
              <w:contextualSpacing/>
            </w:pPr>
          </w:p>
          <w:p w:rsidR="00BD617B" w:rsidRPr="00457477" w:rsidRDefault="00BD617B" w:rsidP="00D55C42">
            <w:pPr>
              <w:spacing w:after="0" w:line="240" w:lineRule="auto"/>
              <w:contextualSpacing/>
            </w:pPr>
            <w:r w:rsidRPr="00457477">
              <w:t xml:space="preserve">Planes de emergencia oficializados y actividades de seguimiento en implementación. </w:t>
            </w:r>
          </w:p>
          <w:p w:rsidR="00BD617B" w:rsidRPr="00457477" w:rsidRDefault="00BD617B" w:rsidP="00D55C42">
            <w:pPr>
              <w:spacing w:after="0" w:line="240" w:lineRule="auto"/>
              <w:contextualSpacing/>
            </w:pPr>
          </w:p>
          <w:p w:rsidR="00BD617B" w:rsidRPr="00457477" w:rsidRDefault="00BD617B" w:rsidP="00D55C42">
            <w:pPr>
              <w:spacing w:after="0" w:line="240" w:lineRule="auto"/>
              <w:contextualSpacing/>
            </w:pPr>
            <w:r w:rsidRPr="00457477">
              <w:t>Lista de las posibles amenazas naturales para cada uno de los edificios municipales</w:t>
            </w:r>
            <w:r w:rsidR="004A3A7B" w:rsidRPr="00457477">
              <w:t>.</w:t>
            </w:r>
          </w:p>
          <w:p w:rsidR="00BD617B" w:rsidRPr="00457477" w:rsidRDefault="00BD617B" w:rsidP="00D55C42">
            <w:pPr>
              <w:spacing w:after="0" w:line="240" w:lineRule="auto"/>
              <w:contextualSpacing/>
            </w:pPr>
          </w:p>
          <w:p w:rsidR="00BD617B" w:rsidRPr="00457477" w:rsidRDefault="00BD617B" w:rsidP="00D55C42">
            <w:pPr>
              <w:spacing w:after="0" w:line="240" w:lineRule="auto"/>
              <w:contextualSpacing/>
            </w:pPr>
            <w:r w:rsidRPr="00457477">
              <w:t>Núm</w:t>
            </w:r>
            <w:r w:rsidR="004A3A7B" w:rsidRPr="00457477">
              <w:t>ero de funcionarios capacitados.</w:t>
            </w:r>
          </w:p>
          <w:p w:rsidR="00BD617B" w:rsidRPr="00457477" w:rsidRDefault="00BD617B" w:rsidP="00D55C42">
            <w:pPr>
              <w:spacing w:after="0" w:line="240" w:lineRule="auto"/>
              <w:contextualSpacing/>
            </w:pPr>
            <w:r w:rsidRPr="00457477">
              <w:t>Cantidad de simulacros y entrenamientos realizados</w:t>
            </w:r>
            <w:r w:rsidR="004A3A7B" w:rsidRPr="00457477"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457477" w:rsidRDefault="00BD617B" w:rsidP="00D55C42">
            <w:pPr>
              <w:spacing w:after="0" w:line="240" w:lineRule="auto"/>
              <w:contextualSpacing/>
            </w:pPr>
          </w:p>
          <w:p w:rsidR="00BD617B" w:rsidRPr="009B17A5" w:rsidRDefault="00903FE6" w:rsidP="00D55C42">
            <w:pPr>
              <w:spacing w:after="0" w:line="240" w:lineRule="auto"/>
              <w:contextualSpacing/>
              <w:rPr>
                <w:lang w:val="en-US"/>
              </w:rPr>
            </w:pPr>
            <w:r w:rsidRPr="009B17A5">
              <w:rPr>
                <w:lang w:val="en-US"/>
              </w:rPr>
              <w:t>I semestre 20</w:t>
            </w:r>
            <w:r w:rsidR="00BF170E">
              <w:rPr>
                <w:lang w:val="en-US"/>
              </w:rPr>
              <w:t>20</w:t>
            </w:r>
          </w:p>
          <w:p w:rsidR="00903FE6" w:rsidRPr="009B17A5" w:rsidRDefault="00903FE6" w:rsidP="00D55C42">
            <w:pPr>
              <w:spacing w:after="0" w:line="240" w:lineRule="auto"/>
              <w:contextualSpacing/>
              <w:rPr>
                <w:lang w:val="en-US"/>
              </w:rPr>
            </w:pPr>
          </w:p>
          <w:p w:rsidR="00903FE6" w:rsidRPr="009B17A5" w:rsidRDefault="00903FE6" w:rsidP="00D55C42">
            <w:pPr>
              <w:spacing w:after="0" w:line="240" w:lineRule="auto"/>
              <w:contextualSpacing/>
              <w:rPr>
                <w:lang w:val="en-US"/>
              </w:rPr>
            </w:pPr>
            <w:r w:rsidRPr="009B17A5">
              <w:rPr>
                <w:lang w:val="en-US"/>
              </w:rPr>
              <w:t>II semestre 20</w:t>
            </w:r>
            <w:r w:rsidR="00BF170E">
              <w:rPr>
                <w:lang w:val="en-US"/>
              </w:rPr>
              <w:t>20</w:t>
            </w:r>
          </w:p>
          <w:p w:rsidR="00903FE6" w:rsidRPr="009B17A5" w:rsidRDefault="00903FE6" w:rsidP="00D55C42">
            <w:pPr>
              <w:spacing w:after="0" w:line="240" w:lineRule="auto"/>
              <w:contextualSpacing/>
              <w:rPr>
                <w:lang w:val="en-US"/>
              </w:rPr>
            </w:pPr>
          </w:p>
          <w:p w:rsidR="00903FE6" w:rsidRPr="009B17A5" w:rsidRDefault="00903FE6" w:rsidP="00D55C42">
            <w:pPr>
              <w:spacing w:after="0" w:line="240" w:lineRule="auto"/>
              <w:contextualSpacing/>
              <w:rPr>
                <w:lang w:val="en-US"/>
              </w:rPr>
            </w:pPr>
          </w:p>
          <w:p w:rsidR="00903FE6" w:rsidRPr="009B17A5" w:rsidRDefault="00903FE6" w:rsidP="00D55C42">
            <w:pPr>
              <w:spacing w:after="0" w:line="240" w:lineRule="auto"/>
              <w:contextualSpacing/>
              <w:rPr>
                <w:lang w:val="en-US"/>
              </w:rPr>
            </w:pPr>
            <w:r w:rsidRPr="009B17A5">
              <w:rPr>
                <w:lang w:val="en-US"/>
              </w:rPr>
              <w:t>I semestre 20</w:t>
            </w:r>
            <w:r w:rsidR="00BF170E">
              <w:rPr>
                <w:lang w:val="en-US"/>
              </w:rPr>
              <w:t>20</w:t>
            </w:r>
          </w:p>
          <w:p w:rsidR="00903FE6" w:rsidRPr="009B17A5" w:rsidRDefault="00903FE6" w:rsidP="00D55C42">
            <w:pPr>
              <w:spacing w:after="0" w:line="240" w:lineRule="auto"/>
              <w:contextualSpacing/>
              <w:rPr>
                <w:lang w:val="en-US"/>
              </w:rPr>
            </w:pPr>
          </w:p>
          <w:p w:rsidR="00903FE6" w:rsidRPr="009B17A5" w:rsidRDefault="00903FE6" w:rsidP="00D55C42">
            <w:pPr>
              <w:spacing w:after="0" w:line="240" w:lineRule="auto"/>
              <w:contextualSpacing/>
              <w:rPr>
                <w:lang w:val="en-US"/>
              </w:rPr>
            </w:pPr>
          </w:p>
          <w:p w:rsidR="00903FE6" w:rsidRPr="00457477" w:rsidRDefault="00903FE6" w:rsidP="00D55C42">
            <w:pPr>
              <w:spacing w:after="0" w:line="240" w:lineRule="auto"/>
              <w:contextualSpacing/>
            </w:pPr>
            <w:r w:rsidRPr="00457477">
              <w:t>II semestre 20</w:t>
            </w:r>
            <w:r w:rsidR="00BF170E">
              <w:t>20</w:t>
            </w:r>
          </w:p>
          <w:p w:rsidR="00BD617B" w:rsidRPr="00457477" w:rsidRDefault="00BD617B" w:rsidP="00D55C42">
            <w:pPr>
              <w:spacing w:after="0" w:line="240" w:lineRule="auto"/>
              <w:contextualSpacing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B" w:rsidRPr="00035DEC" w:rsidRDefault="00BD617B" w:rsidP="00D55C42">
            <w:pPr>
              <w:spacing w:after="0" w:line="240" w:lineRule="auto"/>
              <w:contextualSpacing/>
            </w:pPr>
          </w:p>
          <w:p w:rsidR="00BD617B" w:rsidRPr="00035DEC" w:rsidRDefault="00BD617B" w:rsidP="00D55C42">
            <w:pPr>
              <w:spacing w:after="0" w:line="240" w:lineRule="auto"/>
              <w:contextualSpacing/>
            </w:pPr>
            <w:r w:rsidRPr="00035DEC">
              <w:t xml:space="preserve">Realizado por </w:t>
            </w:r>
            <w:r w:rsidR="004A3A7B">
              <w:t>funcionarios municipales.</w:t>
            </w:r>
          </w:p>
          <w:p w:rsidR="004A3A7B" w:rsidRDefault="004A3A7B" w:rsidP="00D55C42">
            <w:pPr>
              <w:spacing w:after="0" w:line="240" w:lineRule="auto"/>
              <w:contextualSpacing/>
            </w:pPr>
          </w:p>
          <w:p w:rsidR="00BD617B" w:rsidRPr="00035DEC" w:rsidRDefault="00BD617B" w:rsidP="00D55C42">
            <w:pPr>
              <w:spacing w:after="0" w:line="240" w:lineRule="auto"/>
              <w:contextualSpacing/>
            </w:pPr>
            <w:r w:rsidRPr="00035DEC">
              <w:t xml:space="preserve">Realizado por </w:t>
            </w:r>
            <w:r w:rsidR="004A3A7B">
              <w:t>funcionarios municipales.</w:t>
            </w:r>
          </w:p>
          <w:p w:rsidR="00BD617B" w:rsidRPr="00035DEC" w:rsidRDefault="00BD617B" w:rsidP="00D55C42">
            <w:pPr>
              <w:spacing w:after="0" w:line="240" w:lineRule="auto"/>
              <w:contextualSpacing/>
            </w:pPr>
            <w:r w:rsidRPr="00035DEC">
              <w:t xml:space="preserve">Realizado por </w:t>
            </w:r>
            <w:r w:rsidR="004A3A7B">
              <w:t>funcionarios municipales.</w:t>
            </w:r>
          </w:p>
          <w:p w:rsidR="00BD617B" w:rsidRPr="00035DEC" w:rsidRDefault="00BD617B" w:rsidP="00D55C42">
            <w:pPr>
              <w:spacing w:after="0" w:line="240" w:lineRule="auto"/>
              <w:contextualSpacing/>
            </w:pPr>
          </w:p>
          <w:p w:rsidR="00BD617B" w:rsidRPr="00035DEC" w:rsidRDefault="00BD617B" w:rsidP="004A3A7B">
            <w:pPr>
              <w:spacing w:after="0" w:line="240" w:lineRule="auto"/>
              <w:contextualSpacing/>
            </w:pPr>
            <w:r w:rsidRPr="00035DEC">
              <w:t xml:space="preserve">Realizado por </w:t>
            </w:r>
            <w:r w:rsidR="004A3A7B">
              <w:t>funcionarios municipales.</w:t>
            </w:r>
          </w:p>
        </w:tc>
      </w:tr>
    </w:tbl>
    <w:p w:rsidR="00E75A60" w:rsidRDefault="00E75A60"/>
    <w:sectPr w:rsidR="00E75A60" w:rsidSect="00BD617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AE" w:rsidRDefault="00EC04AE" w:rsidP="00577655">
      <w:pPr>
        <w:spacing w:after="0" w:line="240" w:lineRule="auto"/>
      </w:pPr>
      <w:r>
        <w:separator/>
      </w:r>
    </w:p>
  </w:endnote>
  <w:endnote w:type="continuationSeparator" w:id="0">
    <w:p w:rsidR="00EC04AE" w:rsidRDefault="00EC04AE" w:rsidP="0057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AE" w:rsidRDefault="00EC04AE" w:rsidP="00577655">
      <w:pPr>
        <w:spacing w:after="0" w:line="240" w:lineRule="auto"/>
      </w:pPr>
      <w:r>
        <w:separator/>
      </w:r>
    </w:p>
  </w:footnote>
  <w:footnote w:type="continuationSeparator" w:id="0">
    <w:p w:rsidR="00EC04AE" w:rsidRDefault="00EC04AE" w:rsidP="00577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7B"/>
    <w:rsid w:val="00016F43"/>
    <w:rsid w:val="00035DEC"/>
    <w:rsid w:val="00081350"/>
    <w:rsid w:val="000964A4"/>
    <w:rsid w:val="000B326D"/>
    <w:rsid w:val="000B5865"/>
    <w:rsid w:val="000D38B0"/>
    <w:rsid w:val="00125E1A"/>
    <w:rsid w:val="00264A56"/>
    <w:rsid w:val="002C159A"/>
    <w:rsid w:val="00300450"/>
    <w:rsid w:val="00322843"/>
    <w:rsid w:val="003E3C2E"/>
    <w:rsid w:val="00440340"/>
    <w:rsid w:val="00457477"/>
    <w:rsid w:val="00462324"/>
    <w:rsid w:val="004A3A7B"/>
    <w:rsid w:val="004E7939"/>
    <w:rsid w:val="0051736D"/>
    <w:rsid w:val="005342E0"/>
    <w:rsid w:val="00577655"/>
    <w:rsid w:val="005F040B"/>
    <w:rsid w:val="006068C5"/>
    <w:rsid w:val="006119F1"/>
    <w:rsid w:val="00686F99"/>
    <w:rsid w:val="006B18E7"/>
    <w:rsid w:val="006D3C91"/>
    <w:rsid w:val="00710708"/>
    <w:rsid w:val="0074223A"/>
    <w:rsid w:val="007B1153"/>
    <w:rsid w:val="008664FE"/>
    <w:rsid w:val="008A66F9"/>
    <w:rsid w:val="008B0F21"/>
    <w:rsid w:val="008F1B22"/>
    <w:rsid w:val="00903FE6"/>
    <w:rsid w:val="009633B1"/>
    <w:rsid w:val="009B17A5"/>
    <w:rsid w:val="00A00ED9"/>
    <w:rsid w:val="00A313B0"/>
    <w:rsid w:val="00A32010"/>
    <w:rsid w:val="00A95C00"/>
    <w:rsid w:val="00AB07FB"/>
    <w:rsid w:val="00B053F2"/>
    <w:rsid w:val="00BD617B"/>
    <w:rsid w:val="00BE5001"/>
    <w:rsid w:val="00BF170E"/>
    <w:rsid w:val="00C01AF7"/>
    <w:rsid w:val="00C94CA6"/>
    <w:rsid w:val="00D55C42"/>
    <w:rsid w:val="00D57EE9"/>
    <w:rsid w:val="00D84735"/>
    <w:rsid w:val="00D918EB"/>
    <w:rsid w:val="00DB5A1C"/>
    <w:rsid w:val="00DF7660"/>
    <w:rsid w:val="00E75A60"/>
    <w:rsid w:val="00EA75F9"/>
    <w:rsid w:val="00EC04AE"/>
    <w:rsid w:val="00EC6C5B"/>
    <w:rsid w:val="00F0488A"/>
    <w:rsid w:val="00F43B2F"/>
    <w:rsid w:val="00FA3FBB"/>
    <w:rsid w:val="00FB07CB"/>
    <w:rsid w:val="00F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9975"/>
  <w15:chartTrackingRefBased/>
  <w15:docId w15:val="{1408298B-C0D9-4232-8080-61F454BA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17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BD61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BD617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semiHidden/>
    <w:unhideWhenUsed/>
    <w:qFormat/>
    <w:rsid w:val="00BD617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semiHidden/>
    <w:unhideWhenUsed/>
    <w:qFormat/>
    <w:rsid w:val="00BD617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D61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BD617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rsid w:val="00BD617B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9"/>
    <w:semiHidden/>
    <w:rsid w:val="00BD617B"/>
    <w:rPr>
      <w:rFonts w:ascii="Cambria" w:eastAsia="Times New Roman" w:hAnsi="Cambria" w:cs="Times New Roman"/>
      <w:b/>
      <w:bCs/>
      <w:i/>
      <w:iCs/>
      <w:color w:val="4F81BD"/>
    </w:rPr>
  </w:style>
  <w:style w:type="character" w:styleId="Hipervnculo">
    <w:name w:val="Hyperlink"/>
    <w:uiPriority w:val="99"/>
    <w:semiHidden/>
    <w:unhideWhenUsed/>
    <w:rsid w:val="00BD617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617B"/>
    <w:rPr>
      <w:color w:val="954F72" w:themeColor="followedHyperlink"/>
      <w:u w:val="single"/>
    </w:rPr>
  </w:style>
  <w:style w:type="character" w:styleId="Textoennegrita">
    <w:name w:val="Strong"/>
    <w:uiPriority w:val="99"/>
    <w:qFormat/>
    <w:rsid w:val="00BD617B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BD6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BD617B"/>
    <w:pPr>
      <w:spacing w:after="100"/>
    </w:pPr>
    <w:rPr>
      <w:rFonts w:eastAsia="Times New Roman"/>
      <w:lang w:val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BD617B"/>
    <w:pPr>
      <w:spacing w:after="100"/>
      <w:ind w:left="220"/>
    </w:pPr>
    <w:rPr>
      <w:rFonts w:eastAsia="Times New Roman"/>
      <w:lang w:val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BD617B"/>
    <w:pPr>
      <w:spacing w:after="100"/>
      <w:ind w:left="440"/>
    </w:pPr>
    <w:rPr>
      <w:rFonts w:eastAsia="Times New Roman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D61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17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D61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17B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"/>
    <w:uiPriority w:val="99"/>
    <w:qFormat/>
    <w:rsid w:val="00BD617B"/>
    <w:pPr>
      <w:spacing w:after="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s-CR"/>
    </w:rPr>
  </w:style>
  <w:style w:type="character" w:customStyle="1" w:styleId="PuestoCar">
    <w:name w:val="Puesto Car"/>
    <w:basedOn w:val="Fuentedeprrafopredeter"/>
    <w:uiPriority w:val="10"/>
    <w:rsid w:val="00BD6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99"/>
    <w:qFormat/>
    <w:rsid w:val="00BD617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BD617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D61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D617B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17B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BD617B"/>
    <w:rPr>
      <w:rFonts w:ascii="Times New Roman" w:eastAsia="Times New Roman" w:hAnsi="Times New Roman" w:cs="Times New Roman"/>
      <w:lang w:val="en-US"/>
    </w:rPr>
  </w:style>
  <w:style w:type="paragraph" w:styleId="Sinespaciado">
    <w:name w:val="No Spacing"/>
    <w:link w:val="SinespaciadoCar"/>
    <w:uiPriority w:val="1"/>
    <w:qFormat/>
    <w:rsid w:val="00BD617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rrafodelista">
    <w:name w:val="List Paragraph"/>
    <w:basedOn w:val="Normal"/>
    <w:uiPriority w:val="34"/>
    <w:qFormat/>
    <w:rsid w:val="00BD61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CR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D617B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paragraph" w:customStyle="1" w:styleId="Prrafodelista1">
    <w:name w:val="Párrafo de lista1"/>
    <w:basedOn w:val="Normal"/>
    <w:uiPriority w:val="99"/>
    <w:qFormat/>
    <w:rsid w:val="00BD617B"/>
    <w:pPr>
      <w:ind w:left="720"/>
      <w:contextualSpacing/>
    </w:pPr>
  </w:style>
  <w:style w:type="character" w:customStyle="1" w:styleId="TtuloCar">
    <w:name w:val="Título Car"/>
    <w:link w:val="Ttulo"/>
    <w:uiPriority w:val="99"/>
    <w:locked/>
    <w:rsid w:val="00BD617B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es-CR"/>
    </w:rPr>
  </w:style>
  <w:style w:type="table" w:styleId="Tablaconcuadrcula">
    <w:name w:val="Table Grid"/>
    <w:basedOn w:val="Tablanormal"/>
    <w:uiPriority w:val="99"/>
    <w:rsid w:val="00BD61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4977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azofeifa castillo</dc:creator>
  <cp:keywords/>
  <dc:description/>
  <cp:lastModifiedBy>Maradiaga Aguilar Dalida</cp:lastModifiedBy>
  <cp:revision>2</cp:revision>
  <dcterms:created xsi:type="dcterms:W3CDTF">2020-02-10T21:59:00Z</dcterms:created>
  <dcterms:modified xsi:type="dcterms:W3CDTF">2020-02-10T21:59:00Z</dcterms:modified>
</cp:coreProperties>
</file>